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18" w:rsidRDefault="00565FE8" w:rsidP="00C0013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8250" cy="1238250"/>
            <wp:effectExtent l="19050" t="0" r="0" b="0"/>
            <wp:docPr id="1" name="Picture 0" descr="CCHDlogopri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Dlogoprint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91E" w:rsidRPr="00E9091E">
        <w:rPr>
          <w:b/>
          <w:color w:val="1F497D" w:themeColor="text2"/>
          <w:sz w:val="20"/>
          <w:szCs w:val="20"/>
        </w:rPr>
        <w:t xml:space="preserve"> </w:t>
      </w:r>
    </w:p>
    <w:p w:rsidR="00900D4B" w:rsidRDefault="000A7F6B" w:rsidP="002A7C18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Regular</w:t>
      </w:r>
      <w:r w:rsidR="00900D4B">
        <w:rPr>
          <w:b/>
          <w:color w:val="1F497D" w:themeColor="text2"/>
          <w:sz w:val="32"/>
          <w:szCs w:val="32"/>
        </w:rPr>
        <w:t xml:space="preserve"> Meeting</w:t>
      </w:r>
    </w:p>
    <w:p w:rsidR="00304DBE" w:rsidRPr="002A7C18" w:rsidRDefault="00304DBE" w:rsidP="002A7C18">
      <w:pPr>
        <w:jc w:val="center"/>
        <w:rPr>
          <w:b/>
          <w:color w:val="1F497D" w:themeColor="text2"/>
          <w:sz w:val="32"/>
          <w:szCs w:val="32"/>
        </w:rPr>
      </w:pPr>
      <w:r w:rsidRPr="002A7C18">
        <w:rPr>
          <w:b/>
          <w:color w:val="1F497D" w:themeColor="text2"/>
          <w:sz w:val="32"/>
          <w:szCs w:val="32"/>
        </w:rPr>
        <w:t>Board of Harbor Commissioners of the Crescent City Harbor District</w:t>
      </w:r>
    </w:p>
    <w:p w:rsidR="00F14ED2" w:rsidRPr="00F14ED2" w:rsidRDefault="00462B4B" w:rsidP="003D3A22">
      <w:pPr>
        <w:spacing w:line="240" w:lineRule="auto"/>
        <w:ind w:firstLine="720"/>
        <w:jc w:val="center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James Ramsey</w:t>
      </w:r>
      <w:r w:rsidR="003D3A22" w:rsidRPr="00F14ED2">
        <w:rPr>
          <w:b/>
          <w:color w:val="1F497D" w:themeColor="text2"/>
          <w:sz w:val="20"/>
          <w:szCs w:val="20"/>
        </w:rPr>
        <w:t xml:space="preserve">, </w:t>
      </w:r>
      <w:r w:rsidR="003D3A22">
        <w:rPr>
          <w:b/>
          <w:color w:val="1F497D" w:themeColor="text2"/>
          <w:sz w:val="20"/>
          <w:szCs w:val="20"/>
        </w:rPr>
        <w:t>President</w:t>
      </w:r>
      <w:r w:rsidR="00EC75EB">
        <w:rPr>
          <w:b/>
          <w:color w:val="1F497D" w:themeColor="text2"/>
          <w:sz w:val="20"/>
          <w:szCs w:val="20"/>
        </w:rPr>
        <w:t xml:space="preserve"> </w:t>
      </w:r>
      <w:r w:rsidR="003D3A22" w:rsidRPr="00F14ED2">
        <w:rPr>
          <w:b/>
          <w:color w:val="1F497D" w:themeColor="text2"/>
          <w:sz w:val="20"/>
          <w:szCs w:val="20"/>
        </w:rPr>
        <w:t xml:space="preserve"> </w:t>
      </w:r>
      <w:r w:rsidR="00EC75EB">
        <w:rPr>
          <w:b/>
          <w:color w:val="1F497D" w:themeColor="text2"/>
          <w:sz w:val="20"/>
          <w:szCs w:val="20"/>
        </w:rPr>
        <w:t xml:space="preserve"> </w:t>
      </w:r>
      <w:r>
        <w:rPr>
          <w:b/>
          <w:color w:val="1F497D" w:themeColor="text2"/>
          <w:sz w:val="20"/>
          <w:szCs w:val="20"/>
        </w:rPr>
        <w:t>Wes White</w:t>
      </w:r>
      <w:r w:rsidR="00EC75EB">
        <w:rPr>
          <w:b/>
          <w:color w:val="1F497D" w:themeColor="text2"/>
          <w:sz w:val="20"/>
          <w:szCs w:val="20"/>
        </w:rPr>
        <w:t xml:space="preserve"> </w:t>
      </w:r>
      <w:r w:rsidR="00B0225F" w:rsidRPr="00F14ED2">
        <w:rPr>
          <w:b/>
          <w:color w:val="1F497D" w:themeColor="text2"/>
          <w:sz w:val="20"/>
          <w:szCs w:val="20"/>
        </w:rPr>
        <w:t xml:space="preserve">, </w:t>
      </w:r>
      <w:r w:rsidR="003D3A22">
        <w:rPr>
          <w:b/>
          <w:color w:val="1F497D" w:themeColor="text2"/>
          <w:sz w:val="20"/>
          <w:szCs w:val="20"/>
        </w:rPr>
        <w:t>Secretary</w:t>
      </w:r>
      <w:r w:rsidR="00B0225F">
        <w:rPr>
          <w:b/>
          <w:color w:val="1F497D" w:themeColor="text2"/>
          <w:sz w:val="20"/>
          <w:szCs w:val="20"/>
        </w:rPr>
        <w:t xml:space="preserve">   </w:t>
      </w:r>
      <w:r w:rsidR="00F14ED2" w:rsidRPr="00F14ED2">
        <w:rPr>
          <w:b/>
          <w:color w:val="1F497D" w:themeColor="text2"/>
          <w:sz w:val="20"/>
          <w:szCs w:val="20"/>
        </w:rPr>
        <w:tab/>
      </w:r>
      <w:r w:rsidR="00F14ED2" w:rsidRPr="00F14ED2">
        <w:rPr>
          <w:b/>
          <w:color w:val="1F497D" w:themeColor="text2"/>
          <w:sz w:val="20"/>
          <w:szCs w:val="20"/>
        </w:rPr>
        <w:tab/>
      </w:r>
    </w:p>
    <w:p w:rsidR="000F4DFE" w:rsidRPr="003849F8" w:rsidRDefault="00462B4B" w:rsidP="003849F8">
      <w:pPr>
        <w:spacing w:line="240" w:lineRule="auto"/>
        <w:jc w:val="center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Rick Shepherd</w:t>
      </w:r>
      <w:r w:rsidR="00B0225F" w:rsidRPr="00F14ED2">
        <w:rPr>
          <w:b/>
          <w:color w:val="1F497D" w:themeColor="text2"/>
          <w:sz w:val="20"/>
          <w:szCs w:val="20"/>
        </w:rPr>
        <w:t xml:space="preserve">, </w:t>
      </w:r>
      <w:r w:rsidR="00F4298B">
        <w:rPr>
          <w:b/>
          <w:color w:val="1F497D" w:themeColor="text2"/>
          <w:sz w:val="20"/>
          <w:szCs w:val="20"/>
        </w:rPr>
        <w:t>Commissioner Brian</w:t>
      </w:r>
      <w:r w:rsidR="00B0225F">
        <w:rPr>
          <w:b/>
          <w:color w:val="1F497D" w:themeColor="text2"/>
          <w:sz w:val="20"/>
          <w:szCs w:val="20"/>
        </w:rPr>
        <w:t xml:space="preserve"> L. Stone, </w:t>
      </w:r>
      <w:r w:rsidR="00F4298B">
        <w:rPr>
          <w:b/>
          <w:color w:val="1F497D" w:themeColor="text2"/>
          <w:sz w:val="20"/>
          <w:szCs w:val="20"/>
        </w:rPr>
        <w:t>Commissioner</w:t>
      </w:r>
      <w:r w:rsidR="00F14ED2" w:rsidRPr="00F14ED2">
        <w:rPr>
          <w:b/>
          <w:color w:val="1F497D" w:themeColor="text2"/>
          <w:sz w:val="20"/>
          <w:szCs w:val="20"/>
        </w:rPr>
        <w:t xml:space="preserve">, </w:t>
      </w:r>
      <w:r>
        <w:rPr>
          <w:b/>
          <w:color w:val="1F497D" w:themeColor="text2"/>
          <w:sz w:val="20"/>
          <w:szCs w:val="20"/>
        </w:rPr>
        <w:t xml:space="preserve"> Carol White, </w:t>
      </w:r>
      <w:r w:rsidR="00F14ED2" w:rsidRPr="00F14ED2">
        <w:rPr>
          <w:b/>
          <w:color w:val="1F497D" w:themeColor="text2"/>
          <w:sz w:val="20"/>
          <w:szCs w:val="20"/>
        </w:rPr>
        <w:t>Commissioner</w:t>
      </w:r>
    </w:p>
    <w:p w:rsidR="00304DBE" w:rsidRPr="00E26451" w:rsidRDefault="008212BA" w:rsidP="008212BA">
      <w:pPr>
        <w:pStyle w:val="BodyText"/>
        <w:tabs>
          <w:tab w:val="left" w:pos="4320"/>
        </w:tabs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="00304DBE" w:rsidRPr="00E26451">
        <w:rPr>
          <w:rFonts w:asciiTheme="minorHAnsi" w:hAnsiTheme="minorHAnsi" w:cs="Arial"/>
          <w:b/>
          <w:color w:val="000000"/>
          <w:sz w:val="24"/>
          <w:szCs w:val="24"/>
        </w:rPr>
        <w:t>AGENDA</w:t>
      </w:r>
    </w:p>
    <w:p w:rsidR="00C00ED5" w:rsidRDefault="00C00ED5" w:rsidP="00C00ED5">
      <w:pPr>
        <w:pStyle w:val="BodyText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C00ED5" w:rsidRDefault="00C00ED5" w:rsidP="00C00ED5">
      <w:pPr>
        <w:pStyle w:val="BodyText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Date:  </w:t>
      </w:r>
      <w:r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="009523DD">
        <w:rPr>
          <w:rFonts w:asciiTheme="minorHAnsi" w:hAnsiTheme="minorHAnsi" w:cs="Arial"/>
          <w:b/>
          <w:color w:val="000000"/>
          <w:sz w:val="24"/>
          <w:szCs w:val="24"/>
        </w:rPr>
        <w:t>Tuesday, January 22</w:t>
      </w:r>
      <w:r w:rsidR="00101630">
        <w:rPr>
          <w:rFonts w:asciiTheme="minorHAnsi" w:hAnsiTheme="minorHAnsi" w:cs="Arial"/>
          <w:b/>
          <w:color w:val="000000"/>
          <w:sz w:val="24"/>
          <w:szCs w:val="24"/>
        </w:rPr>
        <w:t>,</w:t>
      </w:r>
      <w:r w:rsidRPr="003F76BF">
        <w:rPr>
          <w:rFonts w:asciiTheme="minorHAnsi" w:hAnsiTheme="minorHAnsi" w:cs="Arial"/>
          <w:b/>
          <w:color w:val="000000"/>
          <w:sz w:val="24"/>
          <w:szCs w:val="24"/>
        </w:rPr>
        <w:t xml:space="preserve"> 201</w:t>
      </w:r>
      <w:r w:rsidR="009523DD">
        <w:rPr>
          <w:rFonts w:asciiTheme="minorHAnsi" w:hAnsiTheme="minorHAnsi" w:cs="Arial"/>
          <w:b/>
          <w:color w:val="000000"/>
          <w:sz w:val="24"/>
          <w:szCs w:val="24"/>
        </w:rPr>
        <w:t>9</w:t>
      </w:r>
      <w:r w:rsidRPr="003F76BF">
        <w:rPr>
          <w:rFonts w:asciiTheme="minorHAnsi" w:hAnsiTheme="minorHAnsi" w:cs="Arial"/>
          <w:color w:val="000000"/>
          <w:sz w:val="24"/>
          <w:szCs w:val="24"/>
        </w:rPr>
        <w:t xml:space="preserve">   </w:t>
      </w:r>
    </w:p>
    <w:p w:rsidR="00C00ED5" w:rsidRPr="00C00ED5" w:rsidRDefault="00C00ED5" w:rsidP="00C00ED5">
      <w:pPr>
        <w:pStyle w:val="BodyText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3F76BF">
        <w:rPr>
          <w:rFonts w:asciiTheme="minorHAnsi" w:hAnsiTheme="minorHAnsi" w:cs="Arial"/>
          <w:color w:val="000000"/>
          <w:sz w:val="24"/>
          <w:szCs w:val="24"/>
        </w:rPr>
        <w:t xml:space="preserve">                             </w:t>
      </w:r>
    </w:p>
    <w:p w:rsidR="00C00ED5" w:rsidRDefault="00047DB8" w:rsidP="006303BB">
      <w:pPr>
        <w:pStyle w:val="BodyText"/>
        <w:ind w:left="360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Time:</w:t>
      </w:r>
      <w:r>
        <w:rPr>
          <w:rFonts w:asciiTheme="minorHAnsi" w:hAnsiTheme="minorHAnsi" w:cs="Arial"/>
          <w:b/>
          <w:color w:val="000000"/>
          <w:sz w:val="24"/>
          <w:szCs w:val="24"/>
        </w:rPr>
        <w:tab/>
        <w:t>5:30</w:t>
      </w:r>
      <w:r w:rsidR="00C00ED5">
        <w:rPr>
          <w:rFonts w:asciiTheme="minorHAnsi" w:hAnsiTheme="minorHAnsi" w:cs="Arial"/>
          <w:b/>
          <w:color w:val="000000"/>
          <w:sz w:val="24"/>
          <w:szCs w:val="24"/>
        </w:rPr>
        <w:t xml:space="preserve"> p.m.</w:t>
      </w:r>
    </w:p>
    <w:p w:rsidR="00C00ED5" w:rsidRDefault="00C00ED5" w:rsidP="006303BB">
      <w:pPr>
        <w:pStyle w:val="BodyText"/>
        <w:ind w:left="360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E20B02" w:rsidRDefault="00C00ED5" w:rsidP="006303BB">
      <w:pPr>
        <w:pStyle w:val="BodyText"/>
        <w:ind w:left="360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Place:</w:t>
      </w:r>
      <w:r>
        <w:rPr>
          <w:rFonts w:asciiTheme="minorHAnsi" w:hAnsiTheme="minorHAnsi" w:cs="Arial"/>
          <w:b/>
          <w:color w:val="000000"/>
          <w:sz w:val="24"/>
          <w:szCs w:val="24"/>
        </w:rPr>
        <w:tab/>
        <w:t xml:space="preserve">Crescent City Harbor District Meeting Room </w:t>
      </w:r>
    </w:p>
    <w:p w:rsidR="00C00ED5" w:rsidRDefault="00C00ED5" w:rsidP="00E20B02">
      <w:pPr>
        <w:pStyle w:val="BodyText"/>
        <w:ind w:left="1080" w:firstLine="360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101 Citizens Dock Road</w:t>
      </w:r>
      <w:r w:rsidR="00E20B02">
        <w:rPr>
          <w:rFonts w:asciiTheme="minorHAnsi" w:hAnsiTheme="minorHAnsi" w:cs="Arial"/>
          <w:b/>
          <w:color w:val="000000"/>
          <w:sz w:val="24"/>
          <w:szCs w:val="24"/>
        </w:rPr>
        <w:t>, Crescent City, CA 95531</w:t>
      </w:r>
    </w:p>
    <w:p w:rsidR="00E20B02" w:rsidRDefault="00E20B02" w:rsidP="00E20B02">
      <w:pPr>
        <w:pStyle w:val="BodyText"/>
        <w:ind w:left="1080" w:firstLine="360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B44EE3" w:rsidRPr="00B44EE3" w:rsidRDefault="00B44EE3" w:rsidP="00B44EE3">
      <w:pPr>
        <w:pStyle w:val="BodyText"/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B44EE3">
        <w:rPr>
          <w:rFonts w:ascii="Calibri" w:hAnsi="Calibri" w:cs="Arial"/>
          <w:i/>
          <w:color w:val="000000"/>
          <w:sz w:val="22"/>
          <w:szCs w:val="22"/>
        </w:rPr>
        <w:t xml:space="preserve">Public participation in this meeting is encouraged and will be accommodated during the public comment period for each item on the agenda. </w:t>
      </w:r>
      <w:r w:rsidR="007E00AA">
        <w:rPr>
          <w:rFonts w:ascii="Calibri" w:hAnsi="Calibri" w:cs="Arial"/>
          <w:i/>
          <w:color w:val="000000"/>
          <w:sz w:val="22"/>
          <w:szCs w:val="22"/>
        </w:rPr>
        <w:t>The public will have an opportunity to speak on each item on the Agenda, but will be limited to</w:t>
      </w:r>
      <w:r w:rsidRPr="00B44EE3">
        <w:rPr>
          <w:rFonts w:ascii="Calibri" w:hAnsi="Calibri" w:cs="Arial"/>
          <w:i/>
          <w:color w:val="000000"/>
          <w:sz w:val="22"/>
          <w:szCs w:val="22"/>
        </w:rPr>
        <w:t xml:space="preserve"> a</w:t>
      </w:r>
      <w:r w:rsidR="007E00AA">
        <w:rPr>
          <w:rFonts w:ascii="Calibri" w:hAnsi="Calibri" w:cs="Arial"/>
          <w:i/>
          <w:color w:val="000000"/>
          <w:sz w:val="22"/>
          <w:szCs w:val="22"/>
        </w:rPr>
        <w:t xml:space="preserve"> comment</w:t>
      </w:r>
      <w:r w:rsidRPr="00B44EE3">
        <w:rPr>
          <w:rFonts w:ascii="Calibri" w:hAnsi="Calibri" w:cs="Arial"/>
          <w:i/>
          <w:color w:val="000000"/>
          <w:sz w:val="22"/>
          <w:szCs w:val="22"/>
        </w:rPr>
        <w:t xml:space="preserve"> period of three minutes</w:t>
      </w:r>
      <w:r w:rsidR="007E00AA">
        <w:rPr>
          <w:rFonts w:ascii="Calibri" w:hAnsi="Calibri" w:cs="Arial"/>
          <w:i/>
          <w:color w:val="000000"/>
          <w:sz w:val="22"/>
          <w:szCs w:val="22"/>
        </w:rPr>
        <w:t xml:space="preserve"> per item</w:t>
      </w:r>
      <w:r w:rsidRPr="00B44EE3">
        <w:rPr>
          <w:rFonts w:ascii="Calibri" w:hAnsi="Calibri" w:cs="Arial"/>
          <w:i/>
          <w:color w:val="000000"/>
          <w:sz w:val="22"/>
          <w:szCs w:val="22"/>
        </w:rPr>
        <w:t xml:space="preserve">. </w:t>
      </w:r>
      <w:r w:rsidR="007E00AA">
        <w:rPr>
          <w:rFonts w:ascii="Calibri" w:hAnsi="Calibri" w:cs="Arial"/>
          <w:i/>
          <w:color w:val="000000"/>
          <w:sz w:val="22"/>
          <w:szCs w:val="22"/>
        </w:rPr>
        <w:t xml:space="preserve">The public comment period is not intended to be a question and answer session between members of the public and the Commission. </w:t>
      </w:r>
      <w:r w:rsidRPr="00B44EE3">
        <w:rPr>
          <w:rFonts w:ascii="Calibri" w:hAnsi="Calibri" w:cs="Arial"/>
          <w:i/>
          <w:color w:val="000000"/>
          <w:sz w:val="22"/>
          <w:szCs w:val="22"/>
        </w:rPr>
        <w:t>The President of the Board of Harbor Commissioners or the Presiding Member of the Board of Harbor Commissioners may enforce, or for good cause extend, the three-minute time limit for each speaker.</w:t>
      </w:r>
      <w:r w:rsidR="007E00AA">
        <w:rPr>
          <w:rFonts w:ascii="Calibri" w:hAnsi="Calibri" w:cs="Arial"/>
          <w:i/>
          <w:color w:val="000000"/>
          <w:sz w:val="22"/>
          <w:szCs w:val="22"/>
        </w:rPr>
        <w:t xml:space="preserve"> </w:t>
      </w:r>
    </w:p>
    <w:p w:rsidR="00B44EE3" w:rsidRPr="00B44EE3" w:rsidRDefault="00B44EE3" w:rsidP="00B44EE3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TimesNewRomanPS-ItalicMT"/>
          <w:i/>
          <w:iCs/>
        </w:rPr>
      </w:pPr>
    </w:p>
    <w:p w:rsidR="0037748B" w:rsidRPr="00B44EE3" w:rsidRDefault="0037748B" w:rsidP="00B44E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B44EE3">
        <w:rPr>
          <w:rFonts w:ascii="Calibri" w:hAnsi="Calibri" w:cs="TimesNewRomanPS-ItalicMT"/>
          <w:i/>
          <w:iCs/>
        </w:rPr>
        <w:t>Anyone requiring reasonable accommodation to participate in the meeting should contact the Harbor District at 707-464</w:t>
      </w:r>
      <w:r w:rsidR="003511F1" w:rsidRPr="00B44EE3">
        <w:rPr>
          <w:rFonts w:ascii="Calibri" w:hAnsi="Calibri" w:cs="TimesNewRomanPS-ItalicMT"/>
          <w:i/>
          <w:iCs/>
        </w:rPr>
        <w:t xml:space="preserve">-6174 x 2 at least </w:t>
      </w:r>
      <w:r w:rsidR="00B44EE3" w:rsidRPr="00B44EE3">
        <w:rPr>
          <w:rFonts w:ascii="Calibri" w:hAnsi="Calibri" w:cs="TimesNewRomanPS-ItalicMT"/>
          <w:i/>
          <w:iCs/>
        </w:rPr>
        <w:t>48 hours</w:t>
      </w:r>
      <w:r w:rsidRPr="00B44EE3">
        <w:rPr>
          <w:rFonts w:ascii="Calibri" w:hAnsi="Calibri" w:cs="TimesNewRomanPS-ItalicMT"/>
          <w:i/>
          <w:iCs/>
        </w:rPr>
        <w:t xml:space="preserve"> prior to the meeting. </w:t>
      </w:r>
    </w:p>
    <w:p w:rsidR="009523DD" w:rsidRDefault="009523DD" w:rsidP="009523DD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9523DD" w:rsidRDefault="00101630" w:rsidP="009523DD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Call to Order</w:t>
      </w:r>
    </w:p>
    <w:p w:rsidR="009523DD" w:rsidRDefault="009523DD" w:rsidP="009523DD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9523DD" w:rsidRDefault="00B44EE3" w:rsidP="009523DD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Roll Call</w:t>
      </w:r>
    </w:p>
    <w:p w:rsidR="009523DD" w:rsidRDefault="009523DD" w:rsidP="009523DD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9523DD" w:rsidRDefault="009523DD" w:rsidP="009523DD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Pledge of Allegiance</w:t>
      </w:r>
    </w:p>
    <w:p w:rsidR="009523DD" w:rsidRDefault="009523DD" w:rsidP="009523DD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E62107" w:rsidRDefault="00004680" w:rsidP="009523DD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B44EE3">
        <w:rPr>
          <w:rFonts w:ascii="Calibri" w:hAnsi="Calibri" w:cs="Arial"/>
          <w:b/>
          <w:color w:val="000000"/>
          <w:sz w:val="22"/>
          <w:szCs w:val="22"/>
        </w:rPr>
        <w:t>Public Comment</w:t>
      </w:r>
    </w:p>
    <w:p w:rsidR="00CB3358" w:rsidRDefault="00CB3358" w:rsidP="00CB3358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CB3358" w:rsidRPr="00101630" w:rsidRDefault="00CB3358" w:rsidP="00101630">
      <w:pPr>
        <w:tabs>
          <w:tab w:val="left" w:pos="990"/>
        </w:tabs>
        <w:ind w:right="270"/>
        <w:jc w:val="both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>T</w:t>
      </w:r>
      <w:r w:rsidRPr="00CB3358">
        <w:rPr>
          <w:rFonts w:ascii="Calibri" w:hAnsi="Calibri" w:cs="Arial"/>
          <w:i/>
          <w:color w:val="000000"/>
        </w:rPr>
        <w:t xml:space="preserve">his portion of the Agenda allows the public to comment to the Board on </w:t>
      </w:r>
      <w:r>
        <w:rPr>
          <w:rFonts w:ascii="Calibri" w:hAnsi="Calibri" w:cs="Arial"/>
          <w:i/>
          <w:color w:val="000000"/>
        </w:rPr>
        <w:t>any issue not itemized on</w:t>
      </w:r>
      <w:r w:rsidRPr="00CB3358">
        <w:rPr>
          <w:rFonts w:ascii="Calibri" w:hAnsi="Calibri" w:cs="Arial"/>
          <w:i/>
          <w:color w:val="000000"/>
        </w:rPr>
        <w:t xml:space="preserve"> this Agenda. However, the Board may not take action or engage in discussion on any item that does not appear on the Agenda. </w:t>
      </w:r>
      <w:r w:rsidR="00101630">
        <w:rPr>
          <w:rFonts w:ascii="Calibri" w:hAnsi="Calibri" w:cs="Arial"/>
          <w:i/>
          <w:color w:val="000000"/>
        </w:rPr>
        <w:t xml:space="preserve">Please limit comments to three minutes, and keep in mind that the public </w:t>
      </w:r>
      <w:r w:rsidR="00101630">
        <w:rPr>
          <w:rFonts w:ascii="Calibri" w:hAnsi="Calibri" w:cs="Arial"/>
          <w:i/>
          <w:color w:val="000000"/>
        </w:rPr>
        <w:lastRenderedPageBreak/>
        <w:t xml:space="preserve">will have an opportunity to comment during the separate public comment period for every agenda item. </w:t>
      </w:r>
    </w:p>
    <w:p w:rsidR="00CB3358" w:rsidRDefault="007773D0" w:rsidP="00CB3358">
      <w:pPr>
        <w:pStyle w:val="BodyText"/>
        <w:numPr>
          <w:ilvl w:val="0"/>
          <w:numId w:val="21"/>
        </w:numPr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CB3358">
        <w:rPr>
          <w:rFonts w:ascii="Calibri" w:hAnsi="Calibri" w:cs="Arial"/>
          <w:b/>
          <w:color w:val="000000"/>
          <w:sz w:val="22"/>
          <w:szCs w:val="22"/>
        </w:rPr>
        <w:t xml:space="preserve">Consent </w:t>
      </w:r>
      <w:r w:rsidR="00A32D56" w:rsidRPr="00CB3358">
        <w:rPr>
          <w:rFonts w:ascii="Calibri" w:hAnsi="Calibri" w:cs="Arial"/>
          <w:b/>
          <w:color w:val="000000"/>
          <w:sz w:val="22"/>
          <w:szCs w:val="22"/>
        </w:rPr>
        <w:t>Calendar</w:t>
      </w:r>
    </w:p>
    <w:p w:rsidR="00CB3358" w:rsidRDefault="00CB3358" w:rsidP="00CB3358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CB3358" w:rsidRPr="00CB3358" w:rsidRDefault="00CB3358" w:rsidP="00CB3358">
      <w:pPr>
        <w:tabs>
          <w:tab w:val="left" w:pos="990"/>
        </w:tabs>
        <w:ind w:right="270"/>
        <w:jc w:val="both"/>
        <w:rPr>
          <w:rFonts w:ascii="Calibri" w:hAnsi="Calibri" w:cs="Arial"/>
          <w:i/>
          <w:color w:val="000000"/>
        </w:rPr>
      </w:pPr>
      <w:r w:rsidRPr="00CB3358">
        <w:rPr>
          <w:rFonts w:ascii="Calibri" w:hAnsi="Calibri" w:cs="Arial"/>
          <w:i/>
          <w:color w:val="000000"/>
        </w:rPr>
        <w:t xml:space="preserve">All items on this list are considered and acted on in one Motion. Anyone may request an item be removed from the Consent Agenda for separate consideration. </w:t>
      </w:r>
    </w:p>
    <w:p w:rsidR="00CB3358" w:rsidRDefault="00CB3358" w:rsidP="00CB3358">
      <w:pPr>
        <w:pStyle w:val="BodyText"/>
        <w:numPr>
          <w:ilvl w:val="1"/>
          <w:numId w:val="21"/>
        </w:numPr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Approval of the </w:t>
      </w:r>
      <w:r w:rsidR="00047DB8">
        <w:rPr>
          <w:rFonts w:ascii="Calibri" w:hAnsi="Calibri" w:cs="Arial"/>
          <w:b/>
          <w:color w:val="000000"/>
          <w:sz w:val="22"/>
          <w:szCs w:val="22"/>
        </w:rPr>
        <w:t>wa</w:t>
      </w:r>
      <w:r w:rsidR="009523DD">
        <w:rPr>
          <w:rFonts w:ascii="Calibri" w:hAnsi="Calibri" w:cs="Arial"/>
          <w:b/>
          <w:color w:val="000000"/>
          <w:sz w:val="22"/>
          <w:szCs w:val="22"/>
        </w:rPr>
        <w:t>rrant list since the January 7, 2019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Harbor Commission Meeting</w:t>
      </w:r>
    </w:p>
    <w:p w:rsidR="00047DB8" w:rsidRPr="009523DD" w:rsidRDefault="00CB3358" w:rsidP="00CB3358">
      <w:pPr>
        <w:pStyle w:val="BodyText"/>
        <w:numPr>
          <w:ilvl w:val="1"/>
          <w:numId w:val="21"/>
        </w:numPr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Approval of the mi</w:t>
      </w:r>
      <w:r w:rsidR="00047DB8">
        <w:rPr>
          <w:rFonts w:ascii="Calibri" w:hAnsi="Calibri" w:cs="Arial"/>
          <w:b/>
          <w:color w:val="000000"/>
          <w:sz w:val="22"/>
          <w:szCs w:val="22"/>
        </w:rPr>
        <w:t xml:space="preserve">nutes of the </w:t>
      </w:r>
      <w:r w:rsidR="009523DD">
        <w:rPr>
          <w:rFonts w:ascii="Calibri" w:hAnsi="Calibri" w:cs="Arial"/>
          <w:b/>
          <w:color w:val="000000"/>
          <w:sz w:val="22"/>
          <w:szCs w:val="22"/>
        </w:rPr>
        <w:t xml:space="preserve">January 7, 2019 </w:t>
      </w:r>
      <w:r>
        <w:rPr>
          <w:rFonts w:ascii="Calibri" w:hAnsi="Calibri" w:cs="Arial"/>
          <w:b/>
          <w:color w:val="000000"/>
          <w:sz w:val="22"/>
          <w:szCs w:val="22"/>
        </w:rPr>
        <w:t>Harbor Commission Meeting</w:t>
      </w:r>
    </w:p>
    <w:p w:rsidR="00CB3358" w:rsidRPr="00CB3358" w:rsidRDefault="00CB3358" w:rsidP="00CB3358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CB3358" w:rsidRPr="00CB3358" w:rsidRDefault="00CB3358" w:rsidP="00CB3358">
      <w:pPr>
        <w:pStyle w:val="BodyText"/>
        <w:numPr>
          <w:ilvl w:val="0"/>
          <w:numId w:val="21"/>
        </w:numPr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CB3358">
        <w:rPr>
          <w:rFonts w:ascii="Calibri" w:hAnsi="Calibri" w:cs="Arial"/>
          <w:b/>
          <w:sz w:val="22"/>
          <w:szCs w:val="22"/>
        </w:rPr>
        <w:t>New Business</w:t>
      </w:r>
    </w:p>
    <w:p w:rsidR="00CB3358" w:rsidRPr="00CB3358" w:rsidRDefault="00CB3358" w:rsidP="00CB3358">
      <w:pPr>
        <w:pStyle w:val="BodyText"/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900D4B" w:rsidRDefault="00900D4B" w:rsidP="00B75D89">
      <w:pPr>
        <w:pStyle w:val="ListParagraph"/>
        <w:numPr>
          <w:ilvl w:val="1"/>
          <w:numId w:val="21"/>
        </w:numPr>
        <w:spacing w:after="12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Discuss and Direct Staff on Implem</w:t>
      </w:r>
      <w:r w:rsidR="00B75D89">
        <w:rPr>
          <w:rFonts w:ascii="Calibri" w:hAnsi="Calibri" w:cs="Arial"/>
          <w:b/>
          <w:color w:val="000000"/>
          <w:sz w:val="22"/>
          <w:szCs w:val="22"/>
        </w:rPr>
        <w:t>entation of the Strategic Plan.</w:t>
      </w:r>
      <w:r w:rsidR="000A7F6B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0A7F6B">
        <w:rPr>
          <w:rFonts w:ascii="Calibri" w:hAnsi="Calibri" w:cs="Arial"/>
          <w:color w:val="000000"/>
          <w:sz w:val="22"/>
          <w:szCs w:val="22"/>
        </w:rPr>
        <w:t>The Board will specifically discuss and direct staff regarding</w:t>
      </w:r>
      <w:r w:rsidR="00B75D89">
        <w:rPr>
          <w:rFonts w:ascii="Calibri" w:hAnsi="Calibri" w:cs="Arial"/>
          <w:color w:val="000000"/>
          <w:sz w:val="22"/>
          <w:szCs w:val="22"/>
        </w:rPr>
        <w:t xml:space="preserve"> only</w:t>
      </w:r>
      <w:r w:rsidR="000A7F6B">
        <w:rPr>
          <w:rFonts w:ascii="Calibri" w:hAnsi="Calibri" w:cs="Arial"/>
          <w:color w:val="000000"/>
          <w:sz w:val="22"/>
          <w:szCs w:val="22"/>
        </w:rPr>
        <w:t xml:space="preserve"> the following items from </w:t>
      </w:r>
      <w:r w:rsidR="001019A6">
        <w:rPr>
          <w:rFonts w:ascii="Calibri" w:hAnsi="Calibri" w:cs="Arial"/>
          <w:color w:val="000000"/>
          <w:sz w:val="22"/>
          <w:szCs w:val="22"/>
        </w:rPr>
        <w:t>“</w:t>
      </w:r>
      <w:r w:rsidR="000A7F6B">
        <w:rPr>
          <w:rFonts w:ascii="Calibri" w:hAnsi="Calibri" w:cs="Arial"/>
          <w:color w:val="000000"/>
          <w:sz w:val="22"/>
          <w:szCs w:val="22"/>
        </w:rPr>
        <w:t>Goal IV</w:t>
      </w:r>
      <w:r w:rsidR="001019A6">
        <w:rPr>
          <w:rFonts w:ascii="Calibri" w:hAnsi="Calibri" w:cs="Arial"/>
          <w:color w:val="000000"/>
          <w:sz w:val="22"/>
          <w:szCs w:val="22"/>
        </w:rPr>
        <w:t>: Increase Tourism”</w:t>
      </w:r>
      <w:r w:rsidR="000A7F6B">
        <w:rPr>
          <w:rFonts w:ascii="Calibri" w:hAnsi="Calibri" w:cs="Arial"/>
          <w:color w:val="000000"/>
          <w:sz w:val="22"/>
          <w:szCs w:val="22"/>
        </w:rPr>
        <w:t xml:space="preserve"> of the Crescent City Harbor District’s Strategic Plan</w:t>
      </w:r>
      <w:r w:rsidR="001019A6">
        <w:rPr>
          <w:rFonts w:ascii="Calibri" w:hAnsi="Calibri" w:cs="Arial"/>
          <w:color w:val="000000"/>
          <w:sz w:val="22"/>
          <w:szCs w:val="22"/>
        </w:rPr>
        <w:t>:</w:t>
      </w:r>
    </w:p>
    <w:p w:rsidR="000A7F6B" w:rsidRDefault="000A7F6B" w:rsidP="000A7F6B">
      <w:pPr>
        <w:pStyle w:val="ListParagraph"/>
        <w:numPr>
          <w:ilvl w:val="2"/>
          <w:numId w:val="21"/>
        </w:num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Strategy I - </w:t>
      </w:r>
      <w:r w:rsidRPr="000A7F6B">
        <w:rPr>
          <w:rFonts w:ascii="Calibri" w:hAnsi="Calibri" w:cs="Arial"/>
          <w:i/>
          <w:color w:val="000000"/>
          <w:sz w:val="22"/>
          <w:szCs w:val="22"/>
        </w:rPr>
        <w:t>Task 2: Upgrade Old Englund Marine building as hub for partnering organizations.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:rsidR="000A7F6B" w:rsidRDefault="000A7F6B" w:rsidP="000A7F6B">
      <w:pPr>
        <w:pStyle w:val="ListParagraph"/>
        <w:numPr>
          <w:ilvl w:val="2"/>
          <w:numId w:val="21"/>
        </w:num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Strategy III - </w:t>
      </w:r>
      <w:r w:rsidRPr="000A7F6B">
        <w:rPr>
          <w:rFonts w:ascii="Calibri" w:hAnsi="Calibri" w:cs="Arial"/>
          <w:i/>
          <w:color w:val="000000"/>
          <w:sz w:val="22"/>
          <w:szCs w:val="22"/>
        </w:rPr>
        <w:t>Task 1: Design and install signage to be compatible with the existing character of the Harbor.</w:t>
      </w:r>
    </w:p>
    <w:p w:rsidR="000A7F6B" w:rsidRDefault="000A7F6B" w:rsidP="000A7F6B">
      <w:pPr>
        <w:pStyle w:val="ListParagraph"/>
        <w:numPr>
          <w:ilvl w:val="2"/>
          <w:numId w:val="21"/>
        </w:num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Strategy III - </w:t>
      </w:r>
      <w:r w:rsidRPr="000A7F6B">
        <w:rPr>
          <w:rFonts w:ascii="Calibri" w:hAnsi="Calibri" w:cs="Arial"/>
          <w:i/>
          <w:color w:val="000000"/>
          <w:sz w:val="22"/>
          <w:szCs w:val="22"/>
        </w:rPr>
        <w:t>Task 2: Assess the ‘clutter’ of signs near the Harbor entrance on Highway 101 north and south. Place new monument/sign for maximum traveler sight.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:rsidR="000A7F6B" w:rsidRPr="000A7F6B" w:rsidRDefault="000A7F6B" w:rsidP="000A7F6B">
      <w:pPr>
        <w:pStyle w:val="ListParagraph"/>
        <w:numPr>
          <w:ilvl w:val="2"/>
          <w:numId w:val="21"/>
        </w:numPr>
        <w:jc w:val="both"/>
        <w:rPr>
          <w:rFonts w:ascii="Calibri" w:hAnsi="Calibri" w:cs="Arial"/>
          <w:i/>
          <w:color w:val="000000"/>
          <w:sz w:val="22"/>
          <w:szCs w:val="22"/>
        </w:rPr>
      </w:pPr>
      <w:r w:rsidRPr="000A7F6B">
        <w:rPr>
          <w:rFonts w:ascii="Calibri" w:hAnsi="Calibri" w:cs="Arial"/>
          <w:b/>
          <w:color w:val="000000"/>
          <w:sz w:val="22"/>
          <w:szCs w:val="22"/>
        </w:rPr>
        <w:t>Strategy III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-</w:t>
      </w:r>
      <w:r w:rsidRPr="000A7F6B">
        <w:rPr>
          <w:rFonts w:ascii="Calibri" w:hAnsi="Calibri" w:cs="Arial"/>
          <w:i/>
          <w:color w:val="000000"/>
          <w:sz w:val="22"/>
          <w:szCs w:val="22"/>
        </w:rPr>
        <w:t xml:space="preserve"> Task 4: Develop Harbor visitor map. </w:t>
      </w:r>
    </w:p>
    <w:p w:rsidR="000A7F6B" w:rsidRDefault="000A7F6B" w:rsidP="001019A6">
      <w:pPr>
        <w:pStyle w:val="ListParagraph"/>
        <w:numPr>
          <w:ilvl w:val="2"/>
          <w:numId w:val="21"/>
        </w:numPr>
        <w:spacing w:after="120"/>
        <w:ind w:left="1814" w:hanging="187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Strategy IV - </w:t>
      </w:r>
      <w:r w:rsidRPr="000A7F6B">
        <w:rPr>
          <w:rFonts w:ascii="Calibri" w:hAnsi="Calibri" w:cs="Arial"/>
          <w:i/>
          <w:color w:val="000000"/>
          <w:sz w:val="22"/>
          <w:szCs w:val="22"/>
        </w:rPr>
        <w:t>Task 1: Work with local non-profits and other organizations to encourage the use of Harbor properties for their events.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:rsidR="00900D4B" w:rsidRPr="001019A6" w:rsidRDefault="001019A6" w:rsidP="00900D4B">
      <w:pPr>
        <w:pStyle w:val="ListParagraph"/>
        <w:numPr>
          <w:ilvl w:val="1"/>
          <w:numId w:val="21"/>
        </w:num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Review, discuss, and adopt Resolution 2019-01. </w:t>
      </w:r>
      <w:r>
        <w:rPr>
          <w:rFonts w:ascii="Calibri" w:hAnsi="Calibri" w:cs="Arial"/>
          <w:color w:val="000000"/>
          <w:sz w:val="22"/>
          <w:szCs w:val="22"/>
        </w:rPr>
        <w:t xml:space="preserve">Resolution 2019-01 adopts the appropriate portions of the Del Norte County Local Hazard Mitigation Program. </w:t>
      </w:r>
    </w:p>
    <w:p w:rsidR="001019A6" w:rsidRPr="001019A6" w:rsidRDefault="001019A6" w:rsidP="001019A6">
      <w:pPr>
        <w:spacing w:after="0"/>
        <w:jc w:val="both"/>
        <w:rPr>
          <w:rFonts w:ascii="Calibri" w:hAnsi="Calibri" w:cs="Arial"/>
          <w:b/>
          <w:color w:val="000000"/>
        </w:rPr>
      </w:pPr>
    </w:p>
    <w:p w:rsidR="00CB3358" w:rsidRDefault="00CB3358" w:rsidP="00900D4B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B44EE3">
        <w:rPr>
          <w:rFonts w:ascii="Calibri" w:hAnsi="Calibri" w:cs="Arial"/>
          <w:b/>
          <w:color w:val="000000"/>
          <w:sz w:val="22"/>
          <w:szCs w:val="22"/>
        </w:rPr>
        <w:t>Unfinished Business</w:t>
      </w:r>
    </w:p>
    <w:p w:rsidR="00900D4B" w:rsidRPr="00900D4B" w:rsidRDefault="00900D4B" w:rsidP="00B75D89">
      <w:pPr>
        <w:spacing w:after="0"/>
        <w:contextualSpacing/>
        <w:jc w:val="both"/>
        <w:rPr>
          <w:rFonts w:ascii="Calibri" w:hAnsi="Calibri" w:cs="Arial"/>
          <w:b/>
          <w:color w:val="000000"/>
        </w:rPr>
      </w:pPr>
    </w:p>
    <w:p w:rsidR="00900D4B" w:rsidRPr="000A7F6B" w:rsidRDefault="000A7F6B" w:rsidP="001019A6">
      <w:pPr>
        <w:pStyle w:val="ListParagraph"/>
        <w:numPr>
          <w:ilvl w:val="1"/>
          <w:numId w:val="21"/>
        </w:num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Approval of the warrant list from December 18, 2018 to January 7, 2019. </w:t>
      </w:r>
      <w:r>
        <w:rPr>
          <w:rFonts w:ascii="Calibri" w:hAnsi="Calibri" w:cs="Arial"/>
          <w:color w:val="000000"/>
          <w:sz w:val="22"/>
          <w:szCs w:val="22"/>
        </w:rPr>
        <w:t>Th</w:t>
      </w:r>
      <w:r w:rsidR="001019A6">
        <w:rPr>
          <w:rFonts w:ascii="Calibri" w:hAnsi="Calibri" w:cs="Arial"/>
          <w:color w:val="000000"/>
          <w:sz w:val="22"/>
          <w:szCs w:val="22"/>
        </w:rPr>
        <w:t xml:space="preserve">e </w:t>
      </w:r>
      <w:r>
        <w:rPr>
          <w:rFonts w:ascii="Calibri" w:hAnsi="Calibri" w:cs="Arial"/>
          <w:color w:val="000000"/>
          <w:sz w:val="22"/>
          <w:szCs w:val="22"/>
        </w:rPr>
        <w:t xml:space="preserve">warrant list was removed from the consent calendar and tabled from the previous meeting on January 7, 2019. </w:t>
      </w:r>
    </w:p>
    <w:p w:rsidR="001019A6" w:rsidRPr="00B75D89" w:rsidRDefault="001019A6" w:rsidP="00B75D89">
      <w:pPr>
        <w:pStyle w:val="ListParagraph"/>
        <w:numPr>
          <w:ilvl w:val="1"/>
          <w:numId w:val="21"/>
        </w:numPr>
        <w:spacing w:after="12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Discuss and direct staff on p</w:t>
      </w:r>
      <w:r w:rsidR="000A7F6B">
        <w:rPr>
          <w:rFonts w:ascii="Calibri" w:hAnsi="Calibri" w:cs="Arial"/>
          <w:b/>
          <w:color w:val="000000"/>
          <w:sz w:val="22"/>
          <w:szCs w:val="22"/>
        </w:rPr>
        <w:t>lacement of the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Wooden Whale. </w:t>
      </w:r>
      <w:r>
        <w:rPr>
          <w:rFonts w:ascii="Calibri" w:hAnsi="Calibri" w:cs="Arial"/>
          <w:color w:val="000000"/>
          <w:sz w:val="22"/>
          <w:szCs w:val="22"/>
        </w:rPr>
        <w:t xml:space="preserve"> The Wooden Whale has been in storage and it is time to decide on a new location for the Whale. Several locations have been explored and photographs of those locations are included in the agenda packet. </w:t>
      </w:r>
    </w:p>
    <w:p w:rsidR="00900D4B" w:rsidRPr="00B80A7C" w:rsidRDefault="00B75D89" w:rsidP="00B8119D">
      <w:pPr>
        <w:pStyle w:val="ListParagraph"/>
        <w:numPr>
          <w:ilvl w:val="1"/>
          <w:numId w:val="21"/>
        </w:numPr>
        <w:jc w:val="both"/>
        <w:rPr>
          <w:rFonts w:ascii="Calibri" w:hAnsi="Calibri" w:cs="Arial"/>
          <w:b/>
          <w:color w:val="000000"/>
        </w:rPr>
      </w:pPr>
      <w:r w:rsidRPr="00B80A7C">
        <w:rPr>
          <w:rFonts w:ascii="Calibri" w:hAnsi="Calibri" w:cs="Arial"/>
          <w:b/>
          <w:color w:val="000000"/>
          <w:sz w:val="22"/>
          <w:szCs w:val="22"/>
        </w:rPr>
        <w:t xml:space="preserve">Update on “Crescent City” Signage on Anchor Way. </w:t>
      </w:r>
      <w:r w:rsidRPr="00B80A7C">
        <w:rPr>
          <w:rFonts w:ascii="Calibri" w:hAnsi="Calibri" w:cs="Arial"/>
          <w:color w:val="000000"/>
          <w:sz w:val="22"/>
          <w:szCs w:val="22"/>
        </w:rPr>
        <w:t xml:space="preserve">Benches, picnic tables, and other improvements have been made to Anchor Way in front of the “Crescent City” sign. </w:t>
      </w:r>
    </w:p>
    <w:p w:rsidR="00D40404" w:rsidRPr="00B80A7C" w:rsidRDefault="00D40404" w:rsidP="00D40404">
      <w:pPr>
        <w:pStyle w:val="ListParagraph"/>
        <w:ind w:left="1080"/>
        <w:jc w:val="both"/>
        <w:rPr>
          <w:rFonts w:ascii="Calibri" w:hAnsi="Calibri" w:cs="Arial"/>
          <w:b/>
          <w:color w:val="000000"/>
        </w:rPr>
      </w:pPr>
    </w:p>
    <w:p w:rsidR="00D40404" w:rsidRPr="00B80A7C" w:rsidRDefault="00F4298B" w:rsidP="00B8119D">
      <w:pPr>
        <w:pStyle w:val="ListParagraph"/>
        <w:numPr>
          <w:ilvl w:val="1"/>
          <w:numId w:val="21"/>
        </w:numPr>
        <w:jc w:val="both"/>
        <w:rPr>
          <w:rFonts w:ascii="Calibri" w:hAnsi="Calibri" w:cs="Arial"/>
          <w:color w:val="000000"/>
        </w:rPr>
      </w:pPr>
      <w:r w:rsidRPr="00B80A7C">
        <w:rPr>
          <w:rFonts w:ascii="Calibri" w:hAnsi="Calibri" w:cs="Arial"/>
          <w:b/>
          <w:color w:val="000000"/>
        </w:rPr>
        <w:t>January 17, 2019</w:t>
      </w:r>
      <w:r w:rsidR="00D40404" w:rsidRPr="00B80A7C">
        <w:rPr>
          <w:rFonts w:ascii="Calibri" w:hAnsi="Calibri" w:cs="Arial"/>
          <w:b/>
          <w:color w:val="000000"/>
        </w:rPr>
        <w:t xml:space="preserve"> </w:t>
      </w:r>
      <w:r w:rsidRPr="00B80A7C">
        <w:rPr>
          <w:rFonts w:ascii="Calibri" w:hAnsi="Calibri" w:cs="Arial"/>
          <w:b/>
          <w:color w:val="000000"/>
        </w:rPr>
        <w:t>Photographs of Storm damage “King Tide</w:t>
      </w:r>
      <w:r w:rsidR="00637D07" w:rsidRPr="00B80A7C">
        <w:rPr>
          <w:rFonts w:ascii="Calibri" w:hAnsi="Calibri" w:cs="Arial"/>
          <w:b/>
          <w:color w:val="000000"/>
        </w:rPr>
        <w:t xml:space="preserve">” and </w:t>
      </w:r>
      <w:r w:rsidRPr="00B80A7C">
        <w:rPr>
          <w:rFonts w:ascii="Calibri" w:hAnsi="Calibri" w:cs="Arial"/>
          <w:b/>
          <w:color w:val="000000"/>
        </w:rPr>
        <w:t xml:space="preserve">Heavy </w:t>
      </w:r>
      <w:r w:rsidR="00D40404" w:rsidRPr="00B80A7C">
        <w:rPr>
          <w:rFonts w:ascii="Calibri" w:hAnsi="Calibri" w:cs="Arial"/>
          <w:b/>
          <w:color w:val="000000"/>
        </w:rPr>
        <w:t>Storm</w:t>
      </w:r>
      <w:r w:rsidR="00485611" w:rsidRPr="00B80A7C">
        <w:rPr>
          <w:rFonts w:ascii="Calibri" w:hAnsi="Calibri" w:cs="Arial"/>
          <w:b/>
          <w:color w:val="000000"/>
        </w:rPr>
        <w:t>.</w:t>
      </w:r>
      <w:r w:rsidR="00462B4B" w:rsidRPr="00B80A7C">
        <w:rPr>
          <w:rFonts w:ascii="Calibri" w:hAnsi="Calibri" w:cs="Arial"/>
          <w:b/>
          <w:color w:val="000000"/>
        </w:rPr>
        <w:t xml:space="preserve"> </w:t>
      </w:r>
      <w:r w:rsidR="00485611" w:rsidRPr="00B80A7C">
        <w:rPr>
          <w:rFonts w:ascii="Calibri" w:hAnsi="Calibri" w:cs="Arial"/>
          <w:color w:val="000000"/>
        </w:rPr>
        <w:t xml:space="preserve">Pictures taken by Deputy Harbormaster Lane Tavasci of the </w:t>
      </w:r>
      <w:r w:rsidR="00637D07" w:rsidRPr="00B80A7C">
        <w:rPr>
          <w:rFonts w:ascii="Calibri" w:hAnsi="Calibri" w:cs="Arial"/>
          <w:color w:val="000000"/>
        </w:rPr>
        <w:t>storm debris/damage along</w:t>
      </w:r>
      <w:r w:rsidR="00485611" w:rsidRPr="00B80A7C">
        <w:rPr>
          <w:rFonts w:ascii="Calibri" w:hAnsi="Calibri" w:cs="Arial"/>
          <w:color w:val="000000"/>
        </w:rPr>
        <w:t xml:space="preserve"> Anchor Way.</w:t>
      </w:r>
      <w:r w:rsidR="00D40404" w:rsidRPr="00B80A7C">
        <w:rPr>
          <w:rFonts w:ascii="Calibri" w:hAnsi="Calibri" w:cs="Arial"/>
          <w:color w:val="000000"/>
        </w:rPr>
        <w:tab/>
        <w:t xml:space="preserve"> </w:t>
      </w:r>
    </w:p>
    <w:p w:rsidR="00D40404" w:rsidRPr="00485611" w:rsidRDefault="00D40404" w:rsidP="00D40404">
      <w:pPr>
        <w:pStyle w:val="ListParagraph"/>
        <w:ind w:left="1080"/>
        <w:jc w:val="both"/>
        <w:rPr>
          <w:rFonts w:ascii="Calibri" w:hAnsi="Calibri" w:cs="Arial"/>
          <w:color w:val="000000"/>
        </w:rPr>
      </w:pPr>
    </w:p>
    <w:p w:rsidR="00CB3358" w:rsidRDefault="00CB3358" w:rsidP="00CB3358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b/>
          <w:sz w:val="22"/>
          <w:szCs w:val="22"/>
        </w:rPr>
      </w:pPr>
      <w:r w:rsidRPr="00B44EE3">
        <w:rPr>
          <w:rFonts w:ascii="Calibri" w:hAnsi="Calibri" w:cs="Arial"/>
          <w:b/>
          <w:sz w:val="22"/>
          <w:szCs w:val="22"/>
        </w:rPr>
        <w:t>Communications and Reports</w:t>
      </w:r>
    </w:p>
    <w:p w:rsidR="00CB3358" w:rsidRPr="00CB3358" w:rsidRDefault="00CB3358" w:rsidP="00CB3358">
      <w:pPr>
        <w:spacing w:after="0"/>
        <w:jc w:val="both"/>
        <w:rPr>
          <w:rFonts w:ascii="Calibri" w:hAnsi="Calibri" w:cs="Arial"/>
          <w:b/>
        </w:rPr>
      </w:pPr>
    </w:p>
    <w:p w:rsidR="00CB3358" w:rsidRDefault="00CB3358" w:rsidP="00CB3358">
      <w:pPr>
        <w:pStyle w:val="ListParagraph"/>
        <w:numPr>
          <w:ilvl w:val="1"/>
          <w:numId w:val="21"/>
        </w:num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CEO Reports</w:t>
      </w:r>
      <w:r w:rsidR="00101630">
        <w:rPr>
          <w:rFonts w:ascii="Calibri" w:hAnsi="Calibri" w:cs="Arial"/>
          <w:b/>
          <w:sz w:val="22"/>
          <w:szCs w:val="22"/>
        </w:rPr>
        <w:t xml:space="preserve">. </w:t>
      </w:r>
    </w:p>
    <w:p w:rsidR="007B60E8" w:rsidRDefault="00CB3358" w:rsidP="00CB3358">
      <w:pPr>
        <w:pStyle w:val="ListParagraph"/>
        <w:numPr>
          <w:ilvl w:val="1"/>
          <w:numId w:val="21"/>
        </w:num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Commissioner Reports</w:t>
      </w:r>
      <w:r w:rsidR="00101630">
        <w:rPr>
          <w:rFonts w:ascii="Calibri" w:hAnsi="Calibri" w:cs="Arial"/>
          <w:b/>
          <w:sz w:val="22"/>
          <w:szCs w:val="22"/>
        </w:rPr>
        <w:t xml:space="preserve">. </w:t>
      </w:r>
    </w:p>
    <w:p w:rsidR="00101630" w:rsidRPr="00101630" w:rsidRDefault="007B60E8" w:rsidP="007B60E8">
      <w:pPr>
        <w:ind w:left="7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i/>
        </w:rPr>
        <w:t>Pursuant to the Brown Act, this item allows the Commissioners to</w:t>
      </w:r>
      <w:r w:rsidR="00101630" w:rsidRPr="007B60E8">
        <w:rPr>
          <w:rFonts w:ascii="Calibri" w:hAnsi="Calibri" w:cs="Arial"/>
          <w:i/>
        </w:rPr>
        <w:t xml:space="preserve"> briefly discuss activities</w:t>
      </w:r>
      <w:r w:rsidR="00E62F9F">
        <w:rPr>
          <w:rFonts w:ascii="Calibri" w:hAnsi="Calibri" w:cs="Arial"/>
          <w:i/>
        </w:rPr>
        <w:t xml:space="preserve"> </w:t>
      </w:r>
      <w:r w:rsidR="00101630" w:rsidRPr="007B60E8">
        <w:rPr>
          <w:rFonts w:ascii="Calibri" w:hAnsi="Calibri" w:cs="Arial"/>
          <w:i/>
        </w:rPr>
        <w:t>engaged in since</w:t>
      </w:r>
      <w:r w:rsidR="001019A6">
        <w:rPr>
          <w:rFonts w:ascii="Calibri" w:hAnsi="Calibri" w:cs="Arial"/>
          <w:i/>
        </w:rPr>
        <w:t xml:space="preserve"> the previous public meeting.</w:t>
      </w:r>
      <w:r w:rsidR="00101630" w:rsidRPr="007B60E8">
        <w:rPr>
          <w:rFonts w:ascii="Calibri" w:hAnsi="Calibri" w:cs="Arial"/>
          <w:i/>
        </w:rPr>
        <w:t xml:space="preserve"> </w:t>
      </w:r>
    </w:p>
    <w:p w:rsidR="00820617" w:rsidRPr="00101630" w:rsidRDefault="00CB3358" w:rsidP="00101630">
      <w:pPr>
        <w:pStyle w:val="BodyText"/>
        <w:numPr>
          <w:ilvl w:val="0"/>
          <w:numId w:val="21"/>
        </w:numPr>
        <w:ind w:right="36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Adjournment</w:t>
      </w:r>
      <w:bookmarkStart w:id="0" w:name="OLE_LINK1"/>
      <w:bookmarkStart w:id="1" w:name="OLE_LINK2"/>
    </w:p>
    <w:p w:rsidR="00DB2C73" w:rsidRPr="00101630" w:rsidRDefault="004F6909" w:rsidP="00101630">
      <w:pPr>
        <w:pStyle w:val="ListParagraph"/>
        <w:numPr>
          <w:ilvl w:val="1"/>
          <w:numId w:val="17"/>
        </w:numPr>
        <w:jc w:val="both"/>
        <w:rPr>
          <w:rFonts w:ascii="Calibri" w:hAnsi="Calibri" w:cs="Arial"/>
          <w:sz w:val="22"/>
          <w:szCs w:val="22"/>
        </w:rPr>
      </w:pPr>
      <w:r w:rsidRPr="00B44EE3">
        <w:rPr>
          <w:rFonts w:ascii="Calibri" w:hAnsi="Calibri" w:cs="Arial"/>
          <w:b/>
          <w:sz w:val="22"/>
          <w:szCs w:val="22"/>
        </w:rPr>
        <w:t>E</w:t>
      </w:r>
      <w:bookmarkEnd w:id="0"/>
      <w:bookmarkEnd w:id="1"/>
    </w:p>
    <w:p w:rsidR="00E05F64" w:rsidRPr="00101630" w:rsidRDefault="00B81D97" w:rsidP="00101630">
      <w:pPr>
        <w:pStyle w:val="BodyTextIndent3"/>
        <w:ind w:left="0" w:right="270"/>
        <w:jc w:val="both"/>
        <w:rPr>
          <w:rFonts w:ascii="Calibri" w:hAnsi="Calibri" w:cs="Arial"/>
          <w:bCs/>
          <w:i/>
          <w:color w:val="000000"/>
          <w:sz w:val="22"/>
          <w:szCs w:val="22"/>
        </w:rPr>
      </w:pPr>
      <w:r w:rsidRPr="00101630">
        <w:rPr>
          <w:rFonts w:ascii="Calibri" w:hAnsi="Calibri" w:cs="Arial"/>
          <w:bCs/>
          <w:i/>
          <w:color w:val="000000"/>
          <w:sz w:val="22"/>
          <w:szCs w:val="22"/>
        </w:rPr>
        <w:t xml:space="preserve">Adjournment to the </w:t>
      </w:r>
      <w:r w:rsidR="00A40CF0" w:rsidRPr="00101630">
        <w:rPr>
          <w:rFonts w:ascii="Calibri" w:hAnsi="Calibri" w:cs="Arial"/>
          <w:bCs/>
          <w:i/>
          <w:color w:val="000000"/>
          <w:sz w:val="22"/>
          <w:szCs w:val="22"/>
        </w:rPr>
        <w:t>Board of Harbor Commissioners</w:t>
      </w:r>
      <w:r w:rsidR="00AE78BD" w:rsidRPr="00101630">
        <w:rPr>
          <w:rFonts w:ascii="Calibri" w:hAnsi="Calibri" w:cs="Arial"/>
          <w:bCs/>
          <w:i/>
          <w:color w:val="000000"/>
          <w:sz w:val="22"/>
          <w:szCs w:val="22"/>
        </w:rPr>
        <w:t xml:space="preserve"> next </w:t>
      </w:r>
      <w:r w:rsidR="008D1B0F" w:rsidRPr="00101630">
        <w:rPr>
          <w:rFonts w:ascii="Calibri" w:hAnsi="Calibri" w:cs="Arial"/>
          <w:bCs/>
          <w:i/>
          <w:color w:val="000000"/>
          <w:sz w:val="22"/>
          <w:szCs w:val="22"/>
        </w:rPr>
        <w:t>regular meeting</w:t>
      </w:r>
      <w:r w:rsidR="002075CC" w:rsidRPr="00101630">
        <w:rPr>
          <w:rFonts w:ascii="Calibri" w:hAnsi="Calibri" w:cs="Arial"/>
          <w:bCs/>
          <w:i/>
          <w:color w:val="000000"/>
          <w:sz w:val="22"/>
          <w:szCs w:val="22"/>
        </w:rPr>
        <w:t xml:space="preserve"> scheduled </w:t>
      </w:r>
      <w:r w:rsidR="00A40CF0" w:rsidRPr="00101630">
        <w:rPr>
          <w:rFonts w:ascii="Calibri" w:hAnsi="Calibri" w:cs="Arial"/>
          <w:bCs/>
          <w:i/>
          <w:color w:val="000000"/>
          <w:sz w:val="22"/>
          <w:szCs w:val="22"/>
        </w:rPr>
        <w:t>for</w:t>
      </w:r>
      <w:r w:rsidR="002075CC" w:rsidRPr="00101630">
        <w:rPr>
          <w:rFonts w:ascii="Calibri" w:hAnsi="Calibri" w:cs="Arial"/>
          <w:bCs/>
          <w:i/>
          <w:color w:val="000000"/>
          <w:sz w:val="22"/>
          <w:szCs w:val="22"/>
        </w:rPr>
        <w:t xml:space="preserve"> Tuesday</w:t>
      </w:r>
      <w:r w:rsidR="00101630">
        <w:rPr>
          <w:rFonts w:ascii="Calibri" w:hAnsi="Calibri" w:cs="Arial"/>
          <w:bCs/>
          <w:i/>
          <w:color w:val="000000"/>
          <w:sz w:val="22"/>
          <w:szCs w:val="22"/>
        </w:rPr>
        <w:t xml:space="preserve">, </w:t>
      </w:r>
      <w:r w:rsidR="00900D4B">
        <w:rPr>
          <w:rFonts w:ascii="Calibri" w:hAnsi="Calibri" w:cs="Arial"/>
          <w:bCs/>
          <w:i/>
          <w:color w:val="000000"/>
          <w:sz w:val="22"/>
          <w:szCs w:val="22"/>
        </w:rPr>
        <w:t>February 5</w:t>
      </w:r>
      <w:r w:rsidR="0003176C">
        <w:rPr>
          <w:rFonts w:ascii="Calibri" w:hAnsi="Calibri" w:cs="Arial"/>
          <w:bCs/>
          <w:i/>
          <w:color w:val="000000"/>
          <w:sz w:val="22"/>
          <w:szCs w:val="22"/>
        </w:rPr>
        <w:t>, 2019</w:t>
      </w:r>
      <w:r w:rsidR="00A0040A" w:rsidRPr="00101630">
        <w:rPr>
          <w:rFonts w:ascii="Calibri" w:hAnsi="Calibri" w:cs="Arial"/>
          <w:bCs/>
          <w:i/>
          <w:color w:val="000000"/>
          <w:sz w:val="22"/>
          <w:szCs w:val="22"/>
        </w:rPr>
        <w:t xml:space="preserve"> at 5</w:t>
      </w:r>
      <w:r w:rsidRPr="00101630">
        <w:rPr>
          <w:rFonts w:ascii="Calibri" w:hAnsi="Calibri" w:cs="Arial"/>
          <w:bCs/>
          <w:i/>
          <w:color w:val="000000"/>
          <w:sz w:val="22"/>
          <w:szCs w:val="22"/>
        </w:rPr>
        <w:t xml:space="preserve">:30 P.M. </w:t>
      </w:r>
      <w:r w:rsidRPr="00101630">
        <w:rPr>
          <w:rFonts w:ascii="Calibri" w:hAnsi="Calibri" w:cs="Arial"/>
          <w:bCs/>
          <w:i/>
          <w:color w:val="000000"/>
          <w:sz w:val="22"/>
          <w:szCs w:val="22"/>
          <w:u w:val="single"/>
        </w:rPr>
        <w:t>at the Harbor District Office, 101 Citizens Dock Road, Crescent City, California</w:t>
      </w:r>
      <w:r w:rsidRPr="00101630">
        <w:rPr>
          <w:rFonts w:ascii="Calibri" w:hAnsi="Calibri" w:cs="Arial"/>
          <w:bCs/>
          <w:i/>
          <w:color w:val="000000"/>
          <w:sz w:val="22"/>
          <w:szCs w:val="22"/>
        </w:rPr>
        <w:t xml:space="preserve">.  </w:t>
      </w:r>
    </w:p>
    <w:sectPr w:rsidR="00E05F64" w:rsidRPr="00101630" w:rsidSect="00F910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62" w:rsidRDefault="00FB1462" w:rsidP="00B81D97">
      <w:pPr>
        <w:spacing w:after="0" w:line="240" w:lineRule="auto"/>
      </w:pPr>
      <w:r>
        <w:separator/>
      </w:r>
    </w:p>
  </w:endnote>
  <w:endnote w:type="continuationSeparator" w:id="0">
    <w:p w:rsidR="00FB1462" w:rsidRDefault="00FB1462" w:rsidP="00B8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790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019A6" w:rsidRDefault="00A1467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A1467F">
          <w:fldChar w:fldCharType="begin"/>
        </w:r>
        <w:r w:rsidR="001019A6">
          <w:instrText xml:space="preserve"> PAGE   \* MERGEFORMAT </w:instrText>
        </w:r>
        <w:r w:rsidRPr="00A1467F">
          <w:fldChar w:fldCharType="separate"/>
        </w:r>
        <w:r w:rsidR="00FB1462" w:rsidRPr="00FB1462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1019A6">
          <w:rPr>
            <w:b/>
          </w:rPr>
          <w:t xml:space="preserve"> | </w:t>
        </w:r>
        <w:r w:rsidR="001019A6">
          <w:rPr>
            <w:color w:val="7F7F7F" w:themeColor="background1" w:themeShade="7F"/>
            <w:spacing w:val="60"/>
          </w:rPr>
          <w:t>Page</w:t>
        </w:r>
      </w:p>
    </w:sdtContent>
  </w:sdt>
  <w:p w:rsidR="001019A6" w:rsidRDefault="001019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62" w:rsidRDefault="00FB1462" w:rsidP="00B81D97">
      <w:pPr>
        <w:spacing w:after="0" w:line="240" w:lineRule="auto"/>
      </w:pPr>
      <w:r>
        <w:separator/>
      </w:r>
    </w:p>
  </w:footnote>
  <w:footnote w:type="continuationSeparator" w:id="0">
    <w:p w:rsidR="00FB1462" w:rsidRDefault="00FB1462" w:rsidP="00B8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2B0"/>
    <w:multiLevelType w:val="hybridMultilevel"/>
    <w:tmpl w:val="CE3ECC32"/>
    <w:lvl w:ilvl="0" w:tplc="765C0B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4CEF"/>
    <w:multiLevelType w:val="hybridMultilevel"/>
    <w:tmpl w:val="749E5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17F72"/>
    <w:multiLevelType w:val="hybridMultilevel"/>
    <w:tmpl w:val="27A66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2CAB750">
      <w:start w:val="1"/>
      <w:numFmt w:val="upperLetter"/>
      <w:lvlText w:val="%2."/>
      <w:lvlJc w:val="left"/>
      <w:pPr>
        <w:ind w:left="1080" w:hanging="360"/>
      </w:pPr>
      <w:rPr>
        <w:b/>
        <w:i w:val="0"/>
        <w:sz w:val="22"/>
        <w:szCs w:val="22"/>
      </w:rPr>
    </w:lvl>
    <w:lvl w:ilvl="2" w:tplc="B980D7F6">
      <w:start w:val="1"/>
      <w:numFmt w:val="lowerRoman"/>
      <w:lvlText w:val="%3."/>
      <w:lvlJc w:val="right"/>
      <w:pPr>
        <w:ind w:left="1800" w:hanging="180"/>
      </w:pPr>
      <w:rPr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E2903"/>
    <w:multiLevelType w:val="hybridMultilevel"/>
    <w:tmpl w:val="85CC598C"/>
    <w:lvl w:ilvl="0" w:tplc="6B70455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0870BBE"/>
    <w:multiLevelType w:val="hybridMultilevel"/>
    <w:tmpl w:val="509E4E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F70B0D"/>
    <w:multiLevelType w:val="multilevel"/>
    <w:tmpl w:val="469A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33D3A"/>
    <w:multiLevelType w:val="hybridMultilevel"/>
    <w:tmpl w:val="1988D056"/>
    <w:lvl w:ilvl="0" w:tplc="765C0B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6E3F35"/>
    <w:multiLevelType w:val="hybridMultilevel"/>
    <w:tmpl w:val="A0B6E8AC"/>
    <w:lvl w:ilvl="0" w:tplc="CDB08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B7372"/>
    <w:multiLevelType w:val="hybridMultilevel"/>
    <w:tmpl w:val="FDE61CA2"/>
    <w:lvl w:ilvl="0" w:tplc="F87E9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F4AAD"/>
    <w:multiLevelType w:val="hybridMultilevel"/>
    <w:tmpl w:val="153052C2"/>
    <w:lvl w:ilvl="0" w:tplc="A2620500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>
    <w:nsid w:val="405E1B21"/>
    <w:multiLevelType w:val="hybridMultilevel"/>
    <w:tmpl w:val="0E923D22"/>
    <w:lvl w:ilvl="0" w:tplc="0409000F">
      <w:start w:val="1"/>
      <w:numFmt w:val="decimal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>
    <w:nsid w:val="43072888"/>
    <w:multiLevelType w:val="singleLevel"/>
    <w:tmpl w:val="EAF68F3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</w:abstractNum>
  <w:abstractNum w:abstractNumId="12">
    <w:nsid w:val="4934206E"/>
    <w:multiLevelType w:val="hybridMultilevel"/>
    <w:tmpl w:val="C3DEC5EA"/>
    <w:lvl w:ilvl="0" w:tplc="49CED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94D77"/>
    <w:multiLevelType w:val="hybridMultilevel"/>
    <w:tmpl w:val="57D02E5E"/>
    <w:lvl w:ilvl="0" w:tplc="309E6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01153"/>
    <w:multiLevelType w:val="hybridMultilevel"/>
    <w:tmpl w:val="28CEB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833A5"/>
    <w:multiLevelType w:val="hybridMultilevel"/>
    <w:tmpl w:val="F468C5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0B0102"/>
    <w:multiLevelType w:val="hybridMultilevel"/>
    <w:tmpl w:val="5CD84D32"/>
    <w:lvl w:ilvl="0" w:tplc="B9D0E40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0C82579"/>
    <w:multiLevelType w:val="hybridMultilevel"/>
    <w:tmpl w:val="178C9EBC"/>
    <w:lvl w:ilvl="0" w:tplc="26F02EA4">
      <w:start w:val="1"/>
      <w:numFmt w:val="upperLetter"/>
      <w:lvlText w:val="%1)"/>
      <w:lvlJc w:val="left"/>
      <w:pPr>
        <w:ind w:left="63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3CD6B9E"/>
    <w:multiLevelType w:val="hybridMultilevel"/>
    <w:tmpl w:val="BEE4E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20598"/>
    <w:multiLevelType w:val="hybridMultilevel"/>
    <w:tmpl w:val="5A9C7C9C"/>
    <w:lvl w:ilvl="0" w:tplc="843EBA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B3550"/>
    <w:multiLevelType w:val="hybridMultilevel"/>
    <w:tmpl w:val="70747416"/>
    <w:lvl w:ilvl="0" w:tplc="5D9CC4AC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7610AC"/>
    <w:multiLevelType w:val="multilevel"/>
    <w:tmpl w:val="F7980E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(a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5A74997"/>
    <w:multiLevelType w:val="hybridMultilevel"/>
    <w:tmpl w:val="FDE61CA2"/>
    <w:lvl w:ilvl="0" w:tplc="F87E9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A2233"/>
    <w:multiLevelType w:val="hybridMultilevel"/>
    <w:tmpl w:val="685635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721AB7"/>
    <w:multiLevelType w:val="hybridMultilevel"/>
    <w:tmpl w:val="352C2218"/>
    <w:lvl w:ilvl="0" w:tplc="B71AF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17940"/>
    <w:multiLevelType w:val="hybridMultilevel"/>
    <w:tmpl w:val="E2D0D470"/>
    <w:lvl w:ilvl="0" w:tplc="8BEC761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-2250" w:hanging="360"/>
      </w:pPr>
    </w:lvl>
    <w:lvl w:ilvl="2" w:tplc="0409001B">
      <w:start w:val="1"/>
      <w:numFmt w:val="lowerRoman"/>
      <w:lvlText w:val="%3."/>
      <w:lvlJc w:val="right"/>
      <w:pPr>
        <w:ind w:left="-1530" w:hanging="180"/>
      </w:pPr>
    </w:lvl>
    <w:lvl w:ilvl="3" w:tplc="0409000F" w:tentative="1">
      <w:start w:val="1"/>
      <w:numFmt w:val="decimal"/>
      <w:lvlText w:val="%4."/>
      <w:lvlJc w:val="left"/>
      <w:pPr>
        <w:ind w:left="-810" w:hanging="360"/>
      </w:pPr>
    </w:lvl>
    <w:lvl w:ilvl="4" w:tplc="04090019" w:tentative="1">
      <w:start w:val="1"/>
      <w:numFmt w:val="lowerLetter"/>
      <w:lvlText w:val="%5."/>
      <w:lvlJc w:val="left"/>
      <w:pPr>
        <w:ind w:left="-90" w:hanging="360"/>
      </w:pPr>
    </w:lvl>
    <w:lvl w:ilvl="5" w:tplc="0409001B" w:tentative="1">
      <w:start w:val="1"/>
      <w:numFmt w:val="lowerRoman"/>
      <w:lvlText w:val="%6."/>
      <w:lvlJc w:val="right"/>
      <w:pPr>
        <w:ind w:left="630" w:hanging="180"/>
      </w:pPr>
    </w:lvl>
    <w:lvl w:ilvl="6" w:tplc="0409000F" w:tentative="1">
      <w:start w:val="1"/>
      <w:numFmt w:val="decimal"/>
      <w:lvlText w:val="%7."/>
      <w:lvlJc w:val="left"/>
      <w:pPr>
        <w:ind w:left="1350" w:hanging="360"/>
      </w:pPr>
    </w:lvl>
    <w:lvl w:ilvl="7" w:tplc="04090019" w:tentative="1">
      <w:start w:val="1"/>
      <w:numFmt w:val="lowerLetter"/>
      <w:lvlText w:val="%8."/>
      <w:lvlJc w:val="left"/>
      <w:pPr>
        <w:ind w:left="2070" w:hanging="360"/>
      </w:pPr>
    </w:lvl>
    <w:lvl w:ilvl="8" w:tplc="0409001B" w:tentative="1">
      <w:start w:val="1"/>
      <w:numFmt w:val="lowerRoman"/>
      <w:lvlText w:val="%9."/>
      <w:lvlJc w:val="right"/>
      <w:pPr>
        <w:ind w:left="2790" w:hanging="180"/>
      </w:pPr>
    </w:lvl>
  </w:abstractNum>
  <w:abstractNum w:abstractNumId="26">
    <w:nsid w:val="7C9F3A4A"/>
    <w:multiLevelType w:val="hybridMultilevel"/>
    <w:tmpl w:val="2D94CCBE"/>
    <w:lvl w:ilvl="0" w:tplc="EC4255C0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7CD07A27"/>
    <w:multiLevelType w:val="hybridMultilevel"/>
    <w:tmpl w:val="F25AE6F2"/>
    <w:lvl w:ilvl="0" w:tplc="D93C50B8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3"/>
  </w:num>
  <w:num w:numId="5">
    <w:abstractNumId w:val="14"/>
  </w:num>
  <w:num w:numId="6">
    <w:abstractNumId w:val="7"/>
  </w:num>
  <w:num w:numId="7">
    <w:abstractNumId w:val="8"/>
  </w:num>
  <w:num w:numId="8">
    <w:abstractNumId w:val="2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1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</w:num>
  <w:num w:numId="17">
    <w:abstractNumId w:val="25"/>
  </w:num>
  <w:num w:numId="18">
    <w:abstractNumId w:val="17"/>
  </w:num>
  <w:num w:numId="19">
    <w:abstractNumId w:val="19"/>
  </w:num>
  <w:num w:numId="20">
    <w:abstractNumId w:val="20"/>
  </w:num>
  <w:num w:numId="21">
    <w:abstractNumId w:val="2"/>
  </w:num>
  <w:num w:numId="22">
    <w:abstractNumId w:val="0"/>
  </w:num>
  <w:num w:numId="23">
    <w:abstractNumId w:val="6"/>
  </w:num>
  <w:num w:numId="24">
    <w:abstractNumId w:val="18"/>
  </w:num>
  <w:num w:numId="25">
    <w:abstractNumId w:val="15"/>
  </w:num>
  <w:num w:numId="26">
    <w:abstractNumId w:val="10"/>
  </w:num>
  <w:num w:numId="27">
    <w:abstractNumId w:val="23"/>
  </w:num>
  <w:num w:numId="28">
    <w:abstractNumId w:val="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04DBE"/>
    <w:rsid w:val="00000201"/>
    <w:rsid w:val="00000B38"/>
    <w:rsid w:val="00004680"/>
    <w:rsid w:val="00006403"/>
    <w:rsid w:val="00013144"/>
    <w:rsid w:val="00016686"/>
    <w:rsid w:val="000203DD"/>
    <w:rsid w:val="0002176E"/>
    <w:rsid w:val="00022310"/>
    <w:rsid w:val="00024668"/>
    <w:rsid w:val="000270B6"/>
    <w:rsid w:val="0003008C"/>
    <w:rsid w:val="0003176C"/>
    <w:rsid w:val="00034D92"/>
    <w:rsid w:val="00036821"/>
    <w:rsid w:val="00047DB8"/>
    <w:rsid w:val="0005118C"/>
    <w:rsid w:val="00053209"/>
    <w:rsid w:val="0006402D"/>
    <w:rsid w:val="00066170"/>
    <w:rsid w:val="00066EF8"/>
    <w:rsid w:val="000678E5"/>
    <w:rsid w:val="00067B44"/>
    <w:rsid w:val="00072D2B"/>
    <w:rsid w:val="00072E8D"/>
    <w:rsid w:val="00080699"/>
    <w:rsid w:val="00080881"/>
    <w:rsid w:val="000820E0"/>
    <w:rsid w:val="000822D3"/>
    <w:rsid w:val="000832C1"/>
    <w:rsid w:val="00083B08"/>
    <w:rsid w:val="00085A4A"/>
    <w:rsid w:val="000866C3"/>
    <w:rsid w:val="000905E5"/>
    <w:rsid w:val="00094878"/>
    <w:rsid w:val="0009512B"/>
    <w:rsid w:val="0009630A"/>
    <w:rsid w:val="000A3E7F"/>
    <w:rsid w:val="000A6EC2"/>
    <w:rsid w:val="000A7F6B"/>
    <w:rsid w:val="000B14D2"/>
    <w:rsid w:val="000B4924"/>
    <w:rsid w:val="000B61F4"/>
    <w:rsid w:val="000C103F"/>
    <w:rsid w:val="000C2BB3"/>
    <w:rsid w:val="000C51B2"/>
    <w:rsid w:val="000D40BA"/>
    <w:rsid w:val="000D7C1C"/>
    <w:rsid w:val="000E194B"/>
    <w:rsid w:val="000E1E37"/>
    <w:rsid w:val="000F42DA"/>
    <w:rsid w:val="000F4DFE"/>
    <w:rsid w:val="000F5A35"/>
    <w:rsid w:val="00101630"/>
    <w:rsid w:val="001019A6"/>
    <w:rsid w:val="001027F3"/>
    <w:rsid w:val="001040D0"/>
    <w:rsid w:val="00105913"/>
    <w:rsid w:val="0010662B"/>
    <w:rsid w:val="00106797"/>
    <w:rsid w:val="00106924"/>
    <w:rsid w:val="00106F6A"/>
    <w:rsid w:val="0011134F"/>
    <w:rsid w:val="00111D2D"/>
    <w:rsid w:val="00112A0F"/>
    <w:rsid w:val="001130AE"/>
    <w:rsid w:val="00121295"/>
    <w:rsid w:val="0012268E"/>
    <w:rsid w:val="0012299F"/>
    <w:rsid w:val="00122E2F"/>
    <w:rsid w:val="00123228"/>
    <w:rsid w:val="001250B3"/>
    <w:rsid w:val="001256D4"/>
    <w:rsid w:val="00127402"/>
    <w:rsid w:val="00127C20"/>
    <w:rsid w:val="001320C6"/>
    <w:rsid w:val="00136F57"/>
    <w:rsid w:val="00140AF4"/>
    <w:rsid w:val="001435C2"/>
    <w:rsid w:val="00151C44"/>
    <w:rsid w:val="00156C7F"/>
    <w:rsid w:val="0016140B"/>
    <w:rsid w:val="00161647"/>
    <w:rsid w:val="00161B01"/>
    <w:rsid w:val="001634B9"/>
    <w:rsid w:val="00163D6B"/>
    <w:rsid w:val="00164B16"/>
    <w:rsid w:val="00164EB2"/>
    <w:rsid w:val="00170322"/>
    <w:rsid w:val="0017156F"/>
    <w:rsid w:val="00173C2A"/>
    <w:rsid w:val="001742A7"/>
    <w:rsid w:val="00174D4A"/>
    <w:rsid w:val="001853C6"/>
    <w:rsid w:val="00191601"/>
    <w:rsid w:val="00196F16"/>
    <w:rsid w:val="001A4C2D"/>
    <w:rsid w:val="001A79EA"/>
    <w:rsid w:val="001A7A33"/>
    <w:rsid w:val="001B4836"/>
    <w:rsid w:val="001B4C2C"/>
    <w:rsid w:val="001B4D19"/>
    <w:rsid w:val="001B6BCE"/>
    <w:rsid w:val="001B6ED6"/>
    <w:rsid w:val="001C5221"/>
    <w:rsid w:val="001C7F58"/>
    <w:rsid w:val="001D041C"/>
    <w:rsid w:val="001D149E"/>
    <w:rsid w:val="001D1B04"/>
    <w:rsid w:val="001E02AF"/>
    <w:rsid w:val="001E06C3"/>
    <w:rsid w:val="001E0E82"/>
    <w:rsid w:val="0020071E"/>
    <w:rsid w:val="00203160"/>
    <w:rsid w:val="0020316C"/>
    <w:rsid w:val="0020362D"/>
    <w:rsid w:val="00206E52"/>
    <w:rsid w:val="002075CC"/>
    <w:rsid w:val="00207B84"/>
    <w:rsid w:val="00223E1E"/>
    <w:rsid w:val="00225678"/>
    <w:rsid w:val="00235B14"/>
    <w:rsid w:val="00235BD4"/>
    <w:rsid w:val="002366D4"/>
    <w:rsid w:val="0024305C"/>
    <w:rsid w:val="00251C37"/>
    <w:rsid w:val="00252118"/>
    <w:rsid w:val="00253C31"/>
    <w:rsid w:val="002550BD"/>
    <w:rsid w:val="00255BC7"/>
    <w:rsid w:val="0025783D"/>
    <w:rsid w:val="00263059"/>
    <w:rsid w:val="00263702"/>
    <w:rsid w:val="00264FB2"/>
    <w:rsid w:val="0026616F"/>
    <w:rsid w:val="002676CF"/>
    <w:rsid w:val="00270BDB"/>
    <w:rsid w:val="00272285"/>
    <w:rsid w:val="00273764"/>
    <w:rsid w:val="00273C1A"/>
    <w:rsid w:val="002745C9"/>
    <w:rsid w:val="00276F13"/>
    <w:rsid w:val="002777DF"/>
    <w:rsid w:val="00280DA2"/>
    <w:rsid w:val="002841F4"/>
    <w:rsid w:val="002846C3"/>
    <w:rsid w:val="002901C0"/>
    <w:rsid w:val="002A004B"/>
    <w:rsid w:val="002A4D5D"/>
    <w:rsid w:val="002A5550"/>
    <w:rsid w:val="002A6B71"/>
    <w:rsid w:val="002A7C18"/>
    <w:rsid w:val="002B3197"/>
    <w:rsid w:val="002B3C93"/>
    <w:rsid w:val="002B5494"/>
    <w:rsid w:val="002B5BB8"/>
    <w:rsid w:val="002C267C"/>
    <w:rsid w:val="002C26E5"/>
    <w:rsid w:val="002C5C70"/>
    <w:rsid w:val="002D0737"/>
    <w:rsid w:val="002D073F"/>
    <w:rsid w:val="002D4573"/>
    <w:rsid w:val="002D4FE9"/>
    <w:rsid w:val="002E30EA"/>
    <w:rsid w:val="002E38BC"/>
    <w:rsid w:val="002E3B6A"/>
    <w:rsid w:val="002F0CC7"/>
    <w:rsid w:val="002F208C"/>
    <w:rsid w:val="002F22B7"/>
    <w:rsid w:val="002F2316"/>
    <w:rsid w:val="002F5748"/>
    <w:rsid w:val="002F64FF"/>
    <w:rsid w:val="002F6F08"/>
    <w:rsid w:val="00302104"/>
    <w:rsid w:val="00303DA2"/>
    <w:rsid w:val="00303E40"/>
    <w:rsid w:val="00304D15"/>
    <w:rsid w:val="00304DBE"/>
    <w:rsid w:val="00307B28"/>
    <w:rsid w:val="00315F31"/>
    <w:rsid w:val="00316B41"/>
    <w:rsid w:val="00321972"/>
    <w:rsid w:val="00321FBA"/>
    <w:rsid w:val="00323D24"/>
    <w:rsid w:val="0032416F"/>
    <w:rsid w:val="00331A32"/>
    <w:rsid w:val="00332629"/>
    <w:rsid w:val="00337D8E"/>
    <w:rsid w:val="00340D80"/>
    <w:rsid w:val="00343282"/>
    <w:rsid w:val="003444C0"/>
    <w:rsid w:val="00345CAC"/>
    <w:rsid w:val="0034650A"/>
    <w:rsid w:val="00346F92"/>
    <w:rsid w:val="003511F1"/>
    <w:rsid w:val="00351355"/>
    <w:rsid w:val="00354098"/>
    <w:rsid w:val="00355EFB"/>
    <w:rsid w:val="00356477"/>
    <w:rsid w:val="00360A1D"/>
    <w:rsid w:val="00360E92"/>
    <w:rsid w:val="0036377B"/>
    <w:rsid w:val="0036786E"/>
    <w:rsid w:val="003711DF"/>
    <w:rsid w:val="00373886"/>
    <w:rsid w:val="00374088"/>
    <w:rsid w:val="0037748B"/>
    <w:rsid w:val="00382FE9"/>
    <w:rsid w:val="003849EB"/>
    <w:rsid w:val="003849F8"/>
    <w:rsid w:val="00384E5E"/>
    <w:rsid w:val="003863ED"/>
    <w:rsid w:val="0039433A"/>
    <w:rsid w:val="00395F88"/>
    <w:rsid w:val="003A1803"/>
    <w:rsid w:val="003A1C5D"/>
    <w:rsid w:val="003A6CEA"/>
    <w:rsid w:val="003B1076"/>
    <w:rsid w:val="003B14E3"/>
    <w:rsid w:val="003B389F"/>
    <w:rsid w:val="003C063D"/>
    <w:rsid w:val="003C0F59"/>
    <w:rsid w:val="003C1846"/>
    <w:rsid w:val="003C3814"/>
    <w:rsid w:val="003C4684"/>
    <w:rsid w:val="003C5BD5"/>
    <w:rsid w:val="003C6619"/>
    <w:rsid w:val="003D0B68"/>
    <w:rsid w:val="003D3A22"/>
    <w:rsid w:val="003D5FF0"/>
    <w:rsid w:val="003E5612"/>
    <w:rsid w:val="003E7506"/>
    <w:rsid w:val="003F55F1"/>
    <w:rsid w:val="003F76BF"/>
    <w:rsid w:val="00400184"/>
    <w:rsid w:val="00400D59"/>
    <w:rsid w:val="00401465"/>
    <w:rsid w:val="00403C22"/>
    <w:rsid w:val="00404E6A"/>
    <w:rsid w:val="0040791F"/>
    <w:rsid w:val="00407A79"/>
    <w:rsid w:val="00411945"/>
    <w:rsid w:val="00424D8D"/>
    <w:rsid w:val="0042680D"/>
    <w:rsid w:val="00427457"/>
    <w:rsid w:val="004277E7"/>
    <w:rsid w:val="00427ABB"/>
    <w:rsid w:val="00437538"/>
    <w:rsid w:val="00437C01"/>
    <w:rsid w:val="00441A29"/>
    <w:rsid w:val="00453048"/>
    <w:rsid w:val="00453C20"/>
    <w:rsid w:val="004561B9"/>
    <w:rsid w:val="00456F3B"/>
    <w:rsid w:val="004622F2"/>
    <w:rsid w:val="00462B4B"/>
    <w:rsid w:val="00463D86"/>
    <w:rsid w:val="004652D4"/>
    <w:rsid w:val="00467291"/>
    <w:rsid w:val="00472644"/>
    <w:rsid w:val="00473372"/>
    <w:rsid w:val="00473DFE"/>
    <w:rsid w:val="00476744"/>
    <w:rsid w:val="00477A0B"/>
    <w:rsid w:val="00477B48"/>
    <w:rsid w:val="004817B4"/>
    <w:rsid w:val="004828C8"/>
    <w:rsid w:val="00483080"/>
    <w:rsid w:val="0048383B"/>
    <w:rsid w:val="00484DC8"/>
    <w:rsid w:val="00484E35"/>
    <w:rsid w:val="00485611"/>
    <w:rsid w:val="0048739A"/>
    <w:rsid w:val="00494475"/>
    <w:rsid w:val="0049545E"/>
    <w:rsid w:val="004978B6"/>
    <w:rsid w:val="00497DA5"/>
    <w:rsid w:val="004A02AE"/>
    <w:rsid w:val="004A1C1B"/>
    <w:rsid w:val="004A251E"/>
    <w:rsid w:val="004A4335"/>
    <w:rsid w:val="004A4AEE"/>
    <w:rsid w:val="004A7EBE"/>
    <w:rsid w:val="004B04F4"/>
    <w:rsid w:val="004B2202"/>
    <w:rsid w:val="004B42AD"/>
    <w:rsid w:val="004B434A"/>
    <w:rsid w:val="004B4692"/>
    <w:rsid w:val="004C0493"/>
    <w:rsid w:val="004C10B4"/>
    <w:rsid w:val="004C1816"/>
    <w:rsid w:val="004C4508"/>
    <w:rsid w:val="004D60BA"/>
    <w:rsid w:val="004D6419"/>
    <w:rsid w:val="004D7991"/>
    <w:rsid w:val="004E06A9"/>
    <w:rsid w:val="004E073B"/>
    <w:rsid w:val="004E1617"/>
    <w:rsid w:val="004E3764"/>
    <w:rsid w:val="004E4B2A"/>
    <w:rsid w:val="004E50B1"/>
    <w:rsid w:val="004E7CA8"/>
    <w:rsid w:val="004F2B4F"/>
    <w:rsid w:val="004F4626"/>
    <w:rsid w:val="004F4FB2"/>
    <w:rsid w:val="004F6195"/>
    <w:rsid w:val="004F6909"/>
    <w:rsid w:val="004F76A2"/>
    <w:rsid w:val="0050086E"/>
    <w:rsid w:val="005021C7"/>
    <w:rsid w:val="0050265A"/>
    <w:rsid w:val="00507266"/>
    <w:rsid w:val="005072C4"/>
    <w:rsid w:val="005170C0"/>
    <w:rsid w:val="005172B8"/>
    <w:rsid w:val="00517DA8"/>
    <w:rsid w:val="00520333"/>
    <w:rsid w:val="0052085E"/>
    <w:rsid w:val="00520EA9"/>
    <w:rsid w:val="005215CA"/>
    <w:rsid w:val="00523E1C"/>
    <w:rsid w:val="00526350"/>
    <w:rsid w:val="0053110A"/>
    <w:rsid w:val="005358BA"/>
    <w:rsid w:val="00542BB1"/>
    <w:rsid w:val="0054362F"/>
    <w:rsid w:val="00543B72"/>
    <w:rsid w:val="00544295"/>
    <w:rsid w:val="005448C6"/>
    <w:rsid w:val="005457FE"/>
    <w:rsid w:val="00551C4C"/>
    <w:rsid w:val="0055299E"/>
    <w:rsid w:val="00555BAC"/>
    <w:rsid w:val="005567AD"/>
    <w:rsid w:val="005621B4"/>
    <w:rsid w:val="00562228"/>
    <w:rsid w:val="005631EF"/>
    <w:rsid w:val="00563C24"/>
    <w:rsid w:val="00565FE8"/>
    <w:rsid w:val="00566895"/>
    <w:rsid w:val="00567292"/>
    <w:rsid w:val="00571150"/>
    <w:rsid w:val="00571D83"/>
    <w:rsid w:val="00573660"/>
    <w:rsid w:val="00576B3F"/>
    <w:rsid w:val="00580895"/>
    <w:rsid w:val="005842F2"/>
    <w:rsid w:val="005870A1"/>
    <w:rsid w:val="005929E2"/>
    <w:rsid w:val="0059407E"/>
    <w:rsid w:val="0059710E"/>
    <w:rsid w:val="005A1B8B"/>
    <w:rsid w:val="005A2B36"/>
    <w:rsid w:val="005A6195"/>
    <w:rsid w:val="005A6F26"/>
    <w:rsid w:val="005B3C29"/>
    <w:rsid w:val="005B4113"/>
    <w:rsid w:val="005C0323"/>
    <w:rsid w:val="005C30BB"/>
    <w:rsid w:val="005C3999"/>
    <w:rsid w:val="005C45FA"/>
    <w:rsid w:val="005C55C8"/>
    <w:rsid w:val="005C78DF"/>
    <w:rsid w:val="005C7DA2"/>
    <w:rsid w:val="005D0E67"/>
    <w:rsid w:val="005D14CE"/>
    <w:rsid w:val="005D220A"/>
    <w:rsid w:val="005F1F59"/>
    <w:rsid w:val="005F32F2"/>
    <w:rsid w:val="006010B1"/>
    <w:rsid w:val="00602BC0"/>
    <w:rsid w:val="006077D3"/>
    <w:rsid w:val="0061124A"/>
    <w:rsid w:val="00611489"/>
    <w:rsid w:val="00612383"/>
    <w:rsid w:val="006143E0"/>
    <w:rsid w:val="00620C12"/>
    <w:rsid w:val="00621B04"/>
    <w:rsid w:val="00622D6D"/>
    <w:rsid w:val="00622F60"/>
    <w:rsid w:val="006231FF"/>
    <w:rsid w:val="00624585"/>
    <w:rsid w:val="006265EA"/>
    <w:rsid w:val="006303BB"/>
    <w:rsid w:val="00630D28"/>
    <w:rsid w:val="006314E5"/>
    <w:rsid w:val="00631E3E"/>
    <w:rsid w:val="00633A6F"/>
    <w:rsid w:val="00637D07"/>
    <w:rsid w:val="00637ED2"/>
    <w:rsid w:val="00640360"/>
    <w:rsid w:val="00642BD8"/>
    <w:rsid w:val="00645179"/>
    <w:rsid w:val="00646813"/>
    <w:rsid w:val="006503F0"/>
    <w:rsid w:val="00650C2E"/>
    <w:rsid w:val="006532D1"/>
    <w:rsid w:val="00654A39"/>
    <w:rsid w:val="006615DE"/>
    <w:rsid w:val="006618CC"/>
    <w:rsid w:val="00663025"/>
    <w:rsid w:val="0066517A"/>
    <w:rsid w:val="006662B6"/>
    <w:rsid w:val="00666D08"/>
    <w:rsid w:val="00667CB8"/>
    <w:rsid w:val="00671D88"/>
    <w:rsid w:val="0067273B"/>
    <w:rsid w:val="00675A1A"/>
    <w:rsid w:val="00676C6D"/>
    <w:rsid w:val="0067710F"/>
    <w:rsid w:val="00677E1F"/>
    <w:rsid w:val="0068101B"/>
    <w:rsid w:val="006826B3"/>
    <w:rsid w:val="006826DA"/>
    <w:rsid w:val="0068286F"/>
    <w:rsid w:val="00687EE9"/>
    <w:rsid w:val="00690E49"/>
    <w:rsid w:val="00691341"/>
    <w:rsid w:val="00691BB3"/>
    <w:rsid w:val="006932EE"/>
    <w:rsid w:val="006937D5"/>
    <w:rsid w:val="006A015D"/>
    <w:rsid w:val="006A0823"/>
    <w:rsid w:val="006A0A85"/>
    <w:rsid w:val="006A45B1"/>
    <w:rsid w:val="006B0BF3"/>
    <w:rsid w:val="006B0C45"/>
    <w:rsid w:val="006B1A78"/>
    <w:rsid w:val="006B280F"/>
    <w:rsid w:val="006B79E7"/>
    <w:rsid w:val="006C142F"/>
    <w:rsid w:val="006C243D"/>
    <w:rsid w:val="006C2E0E"/>
    <w:rsid w:val="006C4CF5"/>
    <w:rsid w:val="006C65CF"/>
    <w:rsid w:val="006C7A46"/>
    <w:rsid w:val="006D42E4"/>
    <w:rsid w:val="006D5E06"/>
    <w:rsid w:val="006D7589"/>
    <w:rsid w:val="006E0867"/>
    <w:rsid w:val="006F0020"/>
    <w:rsid w:val="006F29D6"/>
    <w:rsid w:val="006F34AB"/>
    <w:rsid w:val="006F6230"/>
    <w:rsid w:val="00701A80"/>
    <w:rsid w:val="007040B6"/>
    <w:rsid w:val="007040C7"/>
    <w:rsid w:val="00704EDC"/>
    <w:rsid w:val="00710C03"/>
    <w:rsid w:val="00711004"/>
    <w:rsid w:val="00712967"/>
    <w:rsid w:val="00714A17"/>
    <w:rsid w:val="00714C2B"/>
    <w:rsid w:val="00716E40"/>
    <w:rsid w:val="0071789A"/>
    <w:rsid w:val="00722A19"/>
    <w:rsid w:val="00726EEF"/>
    <w:rsid w:val="007350E4"/>
    <w:rsid w:val="00750EEC"/>
    <w:rsid w:val="00752A17"/>
    <w:rsid w:val="007554FC"/>
    <w:rsid w:val="00757AD2"/>
    <w:rsid w:val="00761A0D"/>
    <w:rsid w:val="00766EC5"/>
    <w:rsid w:val="00767A96"/>
    <w:rsid w:val="00770547"/>
    <w:rsid w:val="00770957"/>
    <w:rsid w:val="00772B3B"/>
    <w:rsid w:val="007773D0"/>
    <w:rsid w:val="00777504"/>
    <w:rsid w:val="00780D79"/>
    <w:rsid w:val="007827A1"/>
    <w:rsid w:val="00782D7F"/>
    <w:rsid w:val="00790287"/>
    <w:rsid w:val="007948E6"/>
    <w:rsid w:val="00795033"/>
    <w:rsid w:val="00795DCE"/>
    <w:rsid w:val="007A2D93"/>
    <w:rsid w:val="007A7837"/>
    <w:rsid w:val="007B0F47"/>
    <w:rsid w:val="007B4409"/>
    <w:rsid w:val="007B52D0"/>
    <w:rsid w:val="007B60E8"/>
    <w:rsid w:val="007B661A"/>
    <w:rsid w:val="007B66CC"/>
    <w:rsid w:val="007C4BA3"/>
    <w:rsid w:val="007C62C7"/>
    <w:rsid w:val="007D1CC8"/>
    <w:rsid w:val="007D23AE"/>
    <w:rsid w:val="007D2588"/>
    <w:rsid w:val="007D3F14"/>
    <w:rsid w:val="007D4C54"/>
    <w:rsid w:val="007D644D"/>
    <w:rsid w:val="007D7063"/>
    <w:rsid w:val="007E00AA"/>
    <w:rsid w:val="007E01FC"/>
    <w:rsid w:val="007E0BF6"/>
    <w:rsid w:val="007E13A5"/>
    <w:rsid w:val="007F3BD9"/>
    <w:rsid w:val="0080566C"/>
    <w:rsid w:val="00806861"/>
    <w:rsid w:val="008073C3"/>
    <w:rsid w:val="0081178B"/>
    <w:rsid w:val="0081360B"/>
    <w:rsid w:val="00814DEA"/>
    <w:rsid w:val="00820617"/>
    <w:rsid w:val="008212BA"/>
    <w:rsid w:val="00823BD6"/>
    <w:rsid w:val="00825710"/>
    <w:rsid w:val="00832AB1"/>
    <w:rsid w:val="00832F7B"/>
    <w:rsid w:val="00833920"/>
    <w:rsid w:val="00840B03"/>
    <w:rsid w:val="00850738"/>
    <w:rsid w:val="00857F43"/>
    <w:rsid w:val="00865231"/>
    <w:rsid w:val="00873BE8"/>
    <w:rsid w:val="00877E4F"/>
    <w:rsid w:val="008820F8"/>
    <w:rsid w:val="008828B5"/>
    <w:rsid w:val="00882E05"/>
    <w:rsid w:val="00884DE8"/>
    <w:rsid w:val="00885792"/>
    <w:rsid w:val="00886C06"/>
    <w:rsid w:val="00891BE8"/>
    <w:rsid w:val="008927EE"/>
    <w:rsid w:val="00895C4C"/>
    <w:rsid w:val="008964E9"/>
    <w:rsid w:val="008A186D"/>
    <w:rsid w:val="008A51FC"/>
    <w:rsid w:val="008A5C04"/>
    <w:rsid w:val="008A7456"/>
    <w:rsid w:val="008B3AA9"/>
    <w:rsid w:val="008C62BB"/>
    <w:rsid w:val="008C6443"/>
    <w:rsid w:val="008C7070"/>
    <w:rsid w:val="008C70E4"/>
    <w:rsid w:val="008D1B0F"/>
    <w:rsid w:val="008D2D49"/>
    <w:rsid w:val="008D5328"/>
    <w:rsid w:val="008D5711"/>
    <w:rsid w:val="008E14B0"/>
    <w:rsid w:val="008E3AB0"/>
    <w:rsid w:val="008E3B56"/>
    <w:rsid w:val="008F4017"/>
    <w:rsid w:val="008F4952"/>
    <w:rsid w:val="008F5323"/>
    <w:rsid w:val="008F6780"/>
    <w:rsid w:val="009004FE"/>
    <w:rsid w:val="009007B2"/>
    <w:rsid w:val="00900D4B"/>
    <w:rsid w:val="009023DD"/>
    <w:rsid w:val="00904B25"/>
    <w:rsid w:val="00913B2C"/>
    <w:rsid w:val="0091660F"/>
    <w:rsid w:val="009221F5"/>
    <w:rsid w:val="00924A4D"/>
    <w:rsid w:val="00931A04"/>
    <w:rsid w:val="00932A40"/>
    <w:rsid w:val="0093358D"/>
    <w:rsid w:val="00933C79"/>
    <w:rsid w:val="00936C37"/>
    <w:rsid w:val="009375E0"/>
    <w:rsid w:val="0094004A"/>
    <w:rsid w:val="0094623E"/>
    <w:rsid w:val="0094697E"/>
    <w:rsid w:val="009523DD"/>
    <w:rsid w:val="00955BCB"/>
    <w:rsid w:val="00963EB0"/>
    <w:rsid w:val="00964038"/>
    <w:rsid w:val="00972966"/>
    <w:rsid w:val="0097645E"/>
    <w:rsid w:val="00977FC1"/>
    <w:rsid w:val="00981F07"/>
    <w:rsid w:val="009831EE"/>
    <w:rsid w:val="00987CD8"/>
    <w:rsid w:val="0099278E"/>
    <w:rsid w:val="00996751"/>
    <w:rsid w:val="009970CE"/>
    <w:rsid w:val="009973B3"/>
    <w:rsid w:val="009A0882"/>
    <w:rsid w:val="009A105B"/>
    <w:rsid w:val="009A129A"/>
    <w:rsid w:val="009A19EF"/>
    <w:rsid w:val="009A6BCD"/>
    <w:rsid w:val="009B21A2"/>
    <w:rsid w:val="009B3DF6"/>
    <w:rsid w:val="009B7DE1"/>
    <w:rsid w:val="009C19A9"/>
    <w:rsid w:val="009C3FFD"/>
    <w:rsid w:val="009C5E04"/>
    <w:rsid w:val="009C7456"/>
    <w:rsid w:val="009D1F9F"/>
    <w:rsid w:val="009D4646"/>
    <w:rsid w:val="009E2FD9"/>
    <w:rsid w:val="009E64B9"/>
    <w:rsid w:val="009E7837"/>
    <w:rsid w:val="009F13AB"/>
    <w:rsid w:val="009F18B0"/>
    <w:rsid w:val="009F407F"/>
    <w:rsid w:val="009F644C"/>
    <w:rsid w:val="00A0040A"/>
    <w:rsid w:val="00A023E1"/>
    <w:rsid w:val="00A05709"/>
    <w:rsid w:val="00A05F0F"/>
    <w:rsid w:val="00A10F98"/>
    <w:rsid w:val="00A11BA2"/>
    <w:rsid w:val="00A12BEE"/>
    <w:rsid w:val="00A142AE"/>
    <w:rsid w:val="00A1467F"/>
    <w:rsid w:val="00A263DA"/>
    <w:rsid w:val="00A31337"/>
    <w:rsid w:val="00A32D56"/>
    <w:rsid w:val="00A35014"/>
    <w:rsid w:val="00A35D94"/>
    <w:rsid w:val="00A36BA8"/>
    <w:rsid w:val="00A405BE"/>
    <w:rsid w:val="00A40CA3"/>
    <w:rsid w:val="00A40CF0"/>
    <w:rsid w:val="00A42262"/>
    <w:rsid w:val="00A44CE1"/>
    <w:rsid w:val="00A44E40"/>
    <w:rsid w:val="00A52DC8"/>
    <w:rsid w:val="00A52E47"/>
    <w:rsid w:val="00A618DE"/>
    <w:rsid w:val="00A62C35"/>
    <w:rsid w:val="00A63FF9"/>
    <w:rsid w:val="00A6434C"/>
    <w:rsid w:val="00A666C5"/>
    <w:rsid w:val="00A71EF0"/>
    <w:rsid w:val="00A734DA"/>
    <w:rsid w:val="00A76A7E"/>
    <w:rsid w:val="00A77895"/>
    <w:rsid w:val="00A82037"/>
    <w:rsid w:val="00A84B9C"/>
    <w:rsid w:val="00A87B14"/>
    <w:rsid w:val="00A93053"/>
    <w:rsid w:val="00A94649"/>
    <w:rsid w:val="00AA3814"/>
    <w:rsid w:val="00AB5232"/>
    <w:rsid w:val="00AB702B"/>
    <w:rsid w:val="00AC16B0"/>
    <w:rsid w:val="00AD42A7"/>
    <w:rsid w:val="00AD4CCB"/>
    <w:rsid w:val="00AD6DA2"/>
    <w:rsid w:val="00AD7441"/>
    <w:rsid w:val="00AE2219"/>
    <w:rsid w:val="00AE74A5"/>
    <w:rsid w:val="00AE78BD"/>
    <w:rsid w:val="00AF0343"/>
    <w:rsid w:val="00AF388D"/>
    <w:rsid w:val="00AF4B4F"/>
    <w:rsid w:val="00AF6690"/>
    <w:rsid w:val="00AF6735"/>
    <w:rsid w:val="00AF73B0"/>
    <w:rsid w:val="00B01EF6"/>
    <w:rsid w:val="00B0225F"/>
    <w:rsid w:val="00B025F2"/>
    <w:rsid w:val="00B07597"/>
    <w:rsid w:val="00B11302"/>
    <w:rsid w:val="00B14AD2"/>
    <w:rsid w:val="00B2651A"/>
    <w:rsid w:val="00B300F4"/>
    <w:rsid w:val="00B3367A"/>
    <w:rsid w:val="00B33893"/>
    <w:rsid w:val="00B33EF7"/>
    <w:rsid w:val="00B352F9"/>
    <w:rsid w:val="00B37CAE"/>
    <w:rsid w:val="00B44EE3"/>
    <w:rsid w:val="00B51985"/>
    <w:rsid w:val="00B53C00"/>
    <w:rsid w:val="00B54FBF"/>
    <w:rsid w:val="00B61D99"/>
    <w:rsid w:val="00B657C1"/>
    <w:rsid w:val="00B70274"/>
    <w:rsid w:val="00B70C2B"/>
    <w:rsid w:val="00B7152E"/>
    <w:rsid w:val="00B74527"/>
    <w:rsid w:val="00B75D89"/>
    <w:rsid w:val="00B80831"/>
    <w:rsid w:val="00B80A7C"/>
    <w:rsid w:val="00B80B73"/>
    <w:rsid w:val="00B8119D"/>
    <w:rsid w:val="00B81B3E"/>
    <w:rsid w:val="00B81D97"/>
    <w:rsid w:val="00B829E1"/>
    <w:rsid w:val="00B83079"/>
    <w:rsid w:val="00B84554"/>
    <w:rsid w:val="00B876CE"/>
    <w:rsid w:val="00B90612"/>
    <w:rsid w:val="00B9199B"/>
    <w:rsid w:val="00B93B42"/>
    <w:rsid w:val="00BA2B49"/>
    <w:rsid w:val="00BA5EBA"/>
    <w:rsid w:val="00BA7DA4"/>
    <w:rsid w:val="00BB05D2"/>
    <w:rsid w:val="00BB1188"/>
    <w:rsid w:val="00BB40E3"/>
    <w:rsid w:val="00BB706A"/>
    <w:rsid w:val="00BC018F"/>
    <w:rsid w:val="00BC248C"/>
    <w:rsid w:val="00BC4013"/>
    <w:rsid w:val="00BC6157"/>
    <w:rsid w:val="00BC7E71"/>
    <w:rsid w:val="00BD2A40"/>
    <w:rsid w:val="00BD5B55"/>
    <w:rsid w:val="00BD635D"/>
    <w:rsid w:val="00BD7281"/>
    <w:rsid w:val="00BE11A6"/>
    <w:rsid w:val="00BE30C7"/>
    <w:rsid w:val="00BE340F"/>
    <w:rsid w:val="00BE4C86"/>
    <w:rsid w:val="00BE71B8"/>
    <w:rsid w:val="00BE7B94"/>
    <w:rsid w:val="00BF5414"/>
    <w:rsid w:val="00BF6518"/>
    <w:rsid w:val="00C00130"/>
    <w:rsid w:val="00C00200"/>
    <w:rsid w:val="00C00ED5"/>
    <w:rsid w:val="00C0306F"/>
    <w:rsid w:val="00C037DE"/>
    <w:rsid w:val="00C05A70"/>
    <w:rsid w:val="00C05CAE"/>
    <w:rsid w:val="00C07494"/>
    <w:rsid w:val="00C10117"/>
    <w:rsid w:val="00C122E3"/>
    <w:rsid w:val="00C15874"/>
    <w:rsid w:val="00C15EDA"/>
    <w:rsid w:val="00C20680"/>
    <w:rsid w:val="00C26C39"/>
    <w:rsid w:val="00C26CDA"/>
    <w:rsid w:val="00C30FC6"/>
    <w:rsid w:val="00C33ADB"/>
    <w:rsid w:val="00C344D7"/>
    <w:rsid w:val="00C34D70"/>
    <w:rsid w:val="00C35F4D"/>
    <w:rsid w:val="00C362DB"/>
    <w:rsid w:val="00C36DC5"/>
    <w:rsid w:val="00C40C00"/>
    <w:rsid w:val="00C5130B"/>
    <w:rsid w:val="00C53CC1"/>
    <w:rsid w:val="00C54382"/>
    <w:rsid w:val="00C553C9"/>
    <w:rsid w:val="00C60004"/>
    <w:rsid w:val="00C63E1E"/>
    <w:rsid w:val="00C65404"/>
    <w:rsid w:val="00C667B0"/>
    <w:rsid w:val="00C67E6E"/>
    <w:rsid w:val="00C72469"/>
    <w:rsid w:val="00C7338B"/>
    <w:rsid w:val="00C80CE1"/>
    <w:rsid w:val="00C83978"/>
    <w:rsid w:val="00C847BB"/>
    <w:rsid w:val="00C84A88"/>
    <w:rsid w:val="00C9095E"/>
    <w:rsid w:val="00C94C4A"/>
    <w:rsid w:val="00C94EF1"/>
    <w:rsid w:val="00C95B5A"/>
    <w:rsid w:val="00C96629"/>
    <w:rsid w:val="00C977CA"/>
    <w:rsid w:val="00CA3162"/>
    <w:rsid w:val="00CA3A72"/>
    <w:rsid w:val="00CA62DC"/>
    <w:rsid w:val="00CA7F5A"/>
    <w:rsid w:val="00CB082A"/>
    <w:rsid w:val="00CB29B3"/>
    <w:rsid w:val="00CB3358"/>
    <w:rsid w:val="00CB6A85"/>
    <w:rsid w:val="00CB77FB"/>
    <w:rsid w:val="00CC259F"/>
    <w:rsid w:val="00CC2C67"/>
    <w:rsid w:val="00CC46FF"/>
    <w:rsid w:val="00CD0A5A"/>
    <w:rsid w:val="00CD6253"/>
    <w:rsid w:val="00CD6521"/>
    <w:rsid w:val="00CE0666"/>
    <w:rsid w:val="00CE27E7"/>
    <w:rsid w:val="00CE4939"/>
    <w:rsid w:val="00CF173F"/>
    <w:rsid w:val="00CF541C"/>
    <w:rsid w:val="00CF739F"/>
    <w:rsid w:val="00D019CB"/>
    <w:rsid w:val="00D13A46"/>
    <w:rsid w:val="00D13B7F"/>
    <w:rsid w:val="00D16366"/>
    <w:rsid w:val="00D177F8"/>
    <w:rsid w:val="00D20C06"/>
    <w:rsid w:val="00D20F07"/>
    <w:rsid w:val="00D21F72"/>
    <w:rsid w:val="00D272D3"/>
    <w:rsid w:val="00D35861"/>
    <w:rsid w:val="00D369C4"/>
    <w:rsid w:val="00D3764A"/>
    <w:rsid w:val="00D40404"/>
    <w:rsid w:val="00D42100"/>
    <w:rsid w:val="00D4447E"/>
    <w:rsid w:val="00D46B7E"/>
    <w:rsid w:val="00D50725"/>
    <w:rsid w:val="00D519D9"/>
    <w:rsid w:val="00D51A22"/>
    <w:rsid w:val="00D54436"/>
    <w:rsid w:val="00D557CE"/>
    <w:rsid w:val="00D665F3"/>
    <w:rsid w:val="00D6767C"/>
    <w:rsid w:val="00D72310"/>
    <w:rsid w:val="00D723AB"/>
    <w:rsid w:val="00D72C86"/>
    <w:rsid w:val="00D82749"/>
    <w:rsid w:val="00D83B1F"/>
    <w:rsid w:val="00D85C5E"/>
    <w:rsid w:val="00D906E9"/>
    <w:rsid w:val="00D91355"/>
    <w:rsid w:val="00D93189"/>
    <w:rsid w:val="00D9457C"/>
    <w:rsid w:val="00D9622F"/>
    <w:rsid w:val="00DA3331"/>
    <w:rsid w:val="00DA3BAE"/>
    <w:rsid w:val="00DA5273"/>
    <w:rsid w:val="00DA63C2"/>
    <w:rsid w:val="00DB2C73"/>
    <w:rsid w:val="00DB4ABF"/>
    <w:rsid w:val="00DB7133"/>
    <w:rsid w:val="00DC269B"/>
    <w:rsid w:val="00DC4AAD"/>
    <w:rsid w:val="00DC697C"/>
    <w:rsid w:val="00DD1614"/>
    <w:rsid w:val="00DD2C39"/>
    <w:rsid w:val="00DD3C16"/>
    <w:rsid w:val="00DD4698"/>
    <w:rsid w:val="00DD4A69"/>
    <w:rsid w:val="00DD61D2"/>
    <w:rsid w:val="00DE29C5"/>
    <w:rsid w:val="00DE3AFE"/>
    <w:rsid w:val="00DE5EC2"/>
    <w:rsid w:val="00DE6B3E"/>
    <w:rsid w:val="00DF3269"/>
    <w:rsid w:val="00DF5316"/>
    <w:rsid w:val="00DF68CA"/>
    <w:rsid w:val="00DF7B50"/>
    <w:rsid w:val="00E04340"/>
    <w:rsid w:val="00E05F64"/>
    <w:rsid w:val="00E12192"/>
    <w:rsid w:val="00E12F10"/>
    <w:rsid w:val="00E14A99"/>
    <w:rsid w:val="00E177F7"/>
    <w:rsid w:val="00E20B02"/>
    <w:rsid w:val="00E20D03"/>
    <w:rsid w:val="00E23131"/>
    <w:rsid w:val="00E25980"/>
    <w:rsid w:val="00E26451"/>
    <w:rsid w:val="00E278AC"/>
    <w:rsid w:val="00E3363E"/>
    <w:rsid w:val="00E36DD2"/>
    <w:rsid w:val="00E42841"/>
    <w:rsid w:val="00E44567"/>
    <w:rsid w:val="00E457F4"/>
    <w:rsid w:val="00E4656A"/>
    <w:rsid w:val="00E53885"/>
    <w:rsid w:val="00E54944"/>
    <w:rsid w:val="00E55AD7"/>
    <w:rsid w:val="00E6073C"/>
    <w:rsid w:val="00E6191F"/>
    <w:rsid w:val="00E6192A"/>
    <w:rsid w:val="00E62107"/>
    <w:rsid w:val="00E62AA6"/>
    <w:rsid w:val="00E62F9F"/>
    <w:rsid w:val="00E64349"/>
    <w:rsid w:val="00E66945"/>
    <w:rsid w:val="00E7194F"/>
    <w:rsid w:val="00E765DA"/>
    <w:rsid w:val="00E84E01"/>
    <w:rsid w:val="00E86C6C"/>
    <w:rsid w:val="00E87395"/>
    <w:rsid w:val="00E9091E"/>
    <w:rsid w:val="00E90B41"/>
    <w:rsid w:val="00E95A5C"/>
    <w:rsid w:val="00E95C1C"/>
    <w:rsid w:val="00E9626E"/>
    <w:rsid w:val="00E9637F"/>
    <w:rsid w:val="00E9640C"/>
    <w:rsid w:val="00E96EBA"/>
    <w:rsid w:val="00EA07E9"/>
    <w:rsid w:val="00EA2F67"/>
    <w:rsid w:val="00EA3DAA"/>
    <w:rsid w:val="00EB2F7D"/>
    <w:rsid w:val="00EB36DD"/>
    <w:rsid w:val="00EC035A"/>
    <w:rsid w:val="00EC245B"/>
    <w:rsid w:val="00EC2DD8"/>
    <w:rsid w:val="00EC3DC0"/>
    <w:rsid w:val="00EC7397"/>
    <w:rsid w:val="00EC75EB"/>
    <w:rsid w:val="00ED4207"/>
    <w:rsid w:val="00ED60BE"/>
    <w:rsid w:val="00ED6432"/>
    <w:rsid w:val="00ED79B2"/>
    <w:rsid w:val="00EE2428"/>
    <w:rsid w:val="00EE74EA"/>
    <w:rsid w:val="00EF2334"/>
    <w:rsid w:val="00EF628E"/>
    <w:rsid w:val="00F00108"/>
    <w:rsid w:val="00F0381A"/>
    <w:rsid w:val="00F03C1F"/>
    <w:rsid w:val="00F03E11"/>
    <w:rsid w:val="00F04AAC"/>
    <w:rsid w:val="00F105A1"/>
    <w:rsid w:val="00F11730"/>
    <w:rsid w:val="00F14632"/>
    <w:rsid w:val="00F14ED2"/>
    <w:rsid w:val="00F16BE7"/>
    <w:rsid w:val="00F20B38"/>
    <w:rsid w:val="00F20E44"/>
    <w:rsid w:val="00F30B8E"/>
    <w:rsid w:val="00F30FF6"/>
    <w:rsid w:val="00F3240B"/>
    <w:rsid w:val="00F4298B"/>
    <w:rsid w:val="00F44A54"/>
    <w:rsid w:val="00F456EA"/>
    <w:rsid w:val="00F45ACA"/>
    <w:rsid w:val="00F475F5"/>
    <w:rsid w:val="00F5398E"/>
    <w:rsid w:val="00F559D3"/>
    <w:rsid w:val="00F56796"/>
    <w:rsid w:val="00F56C4D"/>
    <w:rsid w:val="00F5760E"/>
    <w:rsid w:val="00F6422C"/>
    <w:rsid w:val="00F64CB0"/>
    <w:rsid w:val="00F82C19"/>
    <w:rsid w:val="00F83678"/>
    <w:rsid w:val="00F853FD"/>
    <w:rsid w:val="00F8553C"/>
    <w:rsid w:val="00F87D30"/>
    <w:rsid w:val="00F9104B"/>
    <w:rsid w:val="00F93EF0"/>
    <w:rsid w:val="00F94719"/>
    <w:rsid w:val="00F9526F"/>
    <w:rsid w:val="00F96163"/>
    <w:rsid w:val="00F9713C"/>
    <w:rsid w:val="00F97F54"/>
    <w:rsid w:val="00FA13CC"/>
    <w:rsid w:val="00FA4AEF"/>
    <w:rsid w:val="00FA52D0"/>
    <w:rsid w:val="00FA6E22"/>
    <w:rsid w:val="00FA74BF"/>
    <w:rsid w:val="00FA7CF9"/>
    <w:rsid w:val="00FB0ED0"/>
    <w:rsid w:val="00FB1462"/>
    <w:rsid w:val="00FB3C71"/>
    <w:rsid w:val="00FB6345"/>
    <w:rsid w:val="00FC06A0"/>
    <w:rsid w:val="00FC0D8C"/>
    <w:rsid w:val="00FC1A09"/>
    <w:rsid w:val="00FC1B06"/>
    <w:rsid w:val="00FC2165"/>
    <w:rsid w:val="00FD19C6"/>
    <w:rsid w:val="00FD208F"/>
    <w:rsid w:val="00FD3145"/>
    <w:rsid w:val="00FE1A64"/>
    <w:rsid w:val="00FE6ADC"/>
    <w:rsid w:val="00FF4355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DBE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304DBE"/>
    <w:rPr>
      <w:rFonts w:ascii="Wingdings 2" w:eastAsia="Times New Roman" w:hAnsi="Wingdings 2" w:cs="Times New Roman"/>
      <w:sz w:val="144"/>
      <w:szCs w:val="20"/>
    </w:rPr>
  </w:style>
  <w:style w:type="paragraph" w:styleId="ListParagraph">
    <w:name w:val="List Paragraph"/>
    <w:basedOn w:val="Normal"/>
    <w:uiPriority w:val="34"/>
    <w:qFormat/>
    <w:rsid w:val="00304DB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1D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1D97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97"/>
  </w:style>
  <w:style w:type="paragraph" w:styleId="Footer">
    <w:name w:val="footer"/>
    <w:basedOn w:val="Normal"/>
    <w:link w:val="FooterChar"/>
    <w:uiPriority w:val="99"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97"/>
  </w:style>
  <w:style w:type="paragraph" w:styleId="NoSpacing">
    <w:name w:val="No Spacing"/>
    <w:uiPriority w:val="1"/>
    <w:qFormat/>
    <w:rsid w:val="000905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5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DBE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304DBE"/>
    <w:rPr>
      <w:rFonts w:ascii="Wingdings 2" w:eastAsia="Times New Roman" w:hAnsi="Wingdings 2" w:cs="Times New Roman"/>
      <w:sz w:val="144"/>
      <w:szCs w:val="20"/>
    </w:rPr>
  </w:style>
  <w:style w:type="paragraph" w:styleId="ListParagraph">
    <w:name w:val="List Paragraph"/>
    <w:basedOn w:val="Normal"/>
    <w:uiPriority w:val="34"/>
    <w:qFormat/>
    <w:rsid w:val="00304DB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1D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1D97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97"/>
  </w:style>
  <w:style w:type="paragraph" w:styleId="Footer">
    <w:name w:val="footer"/>
    <w:basedOn w:val="Normal"/>
    <w:link w:val="FooterChar"/>
    <w:uiPriority w:val="99"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97"/>
  </w:style>
  <w:style w:type="paragraph" w:styleId="NoSpacing">
    <w:name w:val="No Spacing"/>
    <w:uiPriority w:val="1"/>
    <w:qFormat/>
    <w:rsid w:val="000905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5F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33E73-9253-4D38-9940-D143BF7A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Crescent City Harbor District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Helms</dc:creator>
  <cp:lastModifiedBy>tfansler</cp:lastModifiedBy>
  <cp:revision>2</cp:revision>
  <cp:lastPrinted>2019-01-18T18:33:00Z</cp:lastPrinted>
  <dcterms:created xsi:type="dcterms:W3CDTF">2019-01-18T21:33:00Z</dcterms:created>
  <dcterms:modified xsi:type="dcterms:W3CDTF">2019-01-18T21:33:00Z</dcterms:modified>
</cp:coreProperties>
</file>