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37A3" w14:textId="77777777" w:rsidR="002A7C18" w:rsidRDefault="00565FE8" w:rsidP="00C00130">
      <w:pPr>
        <w:rPr>
          <w:noProof/>
          <w:sz w:val="24"/>
          <w:szCs w:val="24"/>
        </w:rPr>
      </w:pPr>
      <w:bookmarkStart w:id="0" w:name="_GoBack"/>
      <w:bookmarkEnd w:id="0"/>
      <w:r>
        <w:rPr>
          <w:noProof/>
          <w:sz w:val="24"/>
          <w:szCs w:val="24"/>
        </w:rPr>
        <w:drawing>
          <wp:inline distT="0" distB="0" distL="0" distR="0" wp14:anchorId="166FC18B" wp14:editId="5860BEAC">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14:paraId="6B41566F" w14:textId="77777777" w:rsidR="00900D4B" w:rsidRDefault="008A5193"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14:paraId="449DC1A8" w14:textId="77777777" w:rsidR="00304DBE" w:rsidRPr="002A7C18" w:rsidRDefault="00304DBE" w:rsidP="002A7C18">
      <w:pPr>
        <w:jc w:val="center"/>
        <w:rPr>
          <w:b/>
          <w:color w:val="1F497D" w:themeColor="text2"/>
          <w:sz w:val="32"/>
          <w:szCs w:val="32"/>
        </w:rPr>
      </w:pPr>
      <w:bookmarkStart w:id="1" w:name="_Hlk20285140"/>
      <w:r w:rsidRPr="002A7C18">
        <w:rPr>
          <w:b/>
          <w:color w:val="1F497D" w:themeColor="text2"/>
          <w:sz w:val="32"/>
          <w:szCs w:val="32"/>
        </w:rPr>
        <w:t>Board of Harbor Commissioners of the Crescent City Harbor District</w:t>
      </w:r>
    </w:p>
    <w:bookmarkEnd w:id="1"/>
    <w:p w14:paraId="731B2212" w14:textId="77777777"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521D30">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14:paraId="72F6F6C9" w14:textId="77777777"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521D30">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sidR="00521D30">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14:paraId="07666CBE" w14:textId="77777777" w:rsidR="002A6C1B" w:rsidRDefault="008212BA" w:rsidP="009212B9">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14:paraId="3127246E" w14:textId="77777777" w:rsidR="009212B9" w:rsidRDefault="009212B9" w:rsidP="009212B9">
      <w:pPr>
        <w:pStyle w:val="BodyText"/>
        <w:tabs>
          <w:tab w:val="left" w:pos="4320"/>
        </w:tabs>
        <w:jc w:val="center"/>
        <w:rPr>
          <w:rFonts w:asciiTheme="minorHAnsi" w:hAnsiTheme="minorHAnsi" w:cs="Arial"/>
          <w:b/>
          <w:color w:val="000000"/>
          <w:sz w:val="24"/>
          <w:szCs w:val="24"/>
        </w:rPr>
      </w:pPr>
    </w:p>
    <w:p w14:paraId="7F6661E7" w14:textId="59050895" w:rsidR="00304DBE" w:rsidRPr="00E26451" w:rsidRDefault="00B70AB0" w:rsidP="009212B9">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CLOSED SESSION - </w:t>
      </w:r>
      <w:r w:rsidR="00304DBE" w:rsidRPr="00E26451">
        <w:rPr>
          <w:rFonts w:asciiTheme="minorHAnsi" w:hAnsiTheme="minorHAnsi" w:cs="Arial"/>
          <w:b/>
          <w:color w:val="000000"/>
          <w:sz w:val="24"/>
          <w:szCs w:val="24"/>
        </w:rPr>
        <w:t>AGENDA</w:t>
      </w:r>
    </w:p>
    <w:p w14:paraId="15C6D38E" w14:textId="77777777" w:rsidR="00C00ED5" w:rsidRDefault="00C00ED5" w:rsidP="009212B9">
      <w:pPr>
        <w:pStyle w:val="BodyText"/>
        <w:ind w:left="360"/>
        <w:jc w:val="both"/>
        <w:rPr>
          <w:rFonts w:asciiTheme="minorHAnsi" w:hAnsiTheme="minorHAnsi" w:cs="Arial"/>
          <w:b/>
          <w:color w:val="000000"/>
          <w:sz w:val="24"/>
          <w:szCs w:val="24"/>
        </w:rPr>
      </w:pPr>
    </w:p>
    <w:p w14:paraId="3956FBC2" w14:textId="77777777" w:rsidR="009212B9" w:rsidRDefault="009212B9" w:rsidP="009212B9">
      <w:pPr>
        <w:pStyle w:val="BodyText"/>
        <w:ind w:left="360"/>
        <w:jc w:val="both"/>
        <w:rPr>
          <w:rFonts w:asciiTheme="minorHAnsi" w:hAnsiTheme="minorHAnsi" w:cs="Arial"/>
          <w:b/>
          <w:color w:val="000000"/>
          <w:sz w:val="24"/>
          <w:szCs w:val="24"/>
        </w:rPr>
      </w:pPr>
    </w:p>
    <w:p w14:paraId="07AEB326" w14:textId="1C27C4BA" w:rsidR="00C00ED5" w:rsidRDefault="00C00ED5" w:rsidP="009212B9">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9D6AE9">
        <w:rPr>
          <w:rFonts w:asciiTheme="minorHAnsi" w:hAnsiTheme="minorHAnsi" w:cs="Arial"/>
          <w:b/>
          <w:color w:val="000000"/>
          <w:sz w:val="24"/>
          <w:szCs w:val="24"/>
        </w:rPr>
        <w:t>Wednesday,</w:t>
      </w:r>
      <w:r w:rsidR="009523DD">
        <w:rPr>
          <w:rFonts w:asciiTheme="minorHAnsi" w:hAnsiTheme="minorHAnsi" w:cs="Arial"/>
          <w:b/>
          <w:color w:val="000000"/>
          <w:sz w:val="24"/>
          <w:szCs w:val="24"/>
        </w:rPr>
        <w:t xml:space="preserve"> </w:t>
      </w:r>
      <w:r w:rsidR="00AF3E86">
        <w:rPr>
          <w:rFonts w:asciiTheme="minorHAnsi" w:hAnsiTheme="minorHAnsi" w:cs="Arial"/>
          <w:b/>
          <w:color w:val="000000"/>
          <w:sz w:val="24"/>
          <w:szCs w:val="24"/>
        </w:rPr>
        <w:t>23</w:t>
      </w:r>
      <w:r w:rsidR="005C419F">
        <w:rPr>
          <w:rFonts w:asciiTheme="minorHAnsi" w:hAnsiTheme="minorHAnsi" w:cs="Arial"/>
          <w:b/>
          <w:color w:val="000000"/>
          <w:sz w:val="24"/>
          <w:szCs w:val="24"/>
        </w:rPr>
        <w:t xml:space="preserve"> October</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14:paraId="541B73FF" w14:textId="77777777" w:rsidR="00C00ED5" w:rsidRPr="00C00ED5" w:rsidRDefault="00C00ED5" w:rsidP="009212B9">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14:paraId="3C3DEA82" w14:textId="6A20053B" w:rsidR="00BC3B44" w:rsidRDefault="001327ED" w:rsidP="009212B9">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AF3E86">
        <w:rPr>
          <w:rFonts w:asciiTheme="minorHAnsi" w:hAnsiTheme="minorHAnsi" w:cs="Arial"/>
          <w:b/>
          <w:color w:val="000000"/>
          <w:sz w:val="24"/>
          <w:szCs w:val="24"/>
        </w:rPr>
        <w:t>1</w:t>
      </w:r>
      <w:r w:rsidR="00BC3B44">
        <w:rPr>
          <w:rFonts w:asciiTheme="minorHAnsi" w:hAnsiTheme="minorHAnsi" w:cs="Arial"/>
          <w:b/>
          <w:color w:val="000000"/>
          <w:sz w:val="24"/>
          <w:szCs w:val="24"/>
        </w:rPr>
        <w:t>:</w:t>
      </w:r>
      <w:r w:rsidR="00521D30">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w:t>
      </w:r>
      <w:r w:rsidR="00B816AA">
        <w:rPr>
          <w:rFonts w:asciiTheme="minorHAnsi" w:hAnsiTheme="minorHAnsi" w:cs="Arial"/>
          <w:b/>
          <w:color w:val="000000"/>
          <w:sz w:val="24"/>
          <w:szCs w:val="24"/>
        </w:rPr>
        <w:t xml:space="preserve"> </w:t>
      </w:r>
    </w:p>
    <w:p w14:paraId="2E5A5425" w14:textId="77777777" w:rsidR="00C00ED5" w:rsidRDefault="00C00ED5" w:rsidP="009212B9">
      <w:pPr>
        <w:pStyle w:val="BodyText"/>
        <w:ind w:left="360"/>
        <w:rPr>
          <w:rFonts w:asciiTheme="minorHAnsi" w:hAnsiTheme="minorHAnsi" w:cs="Arial"/>
          <w:b/>
          <w:color w:val="000000"/>
          <w:sz w:val="24"/>
          <w:szCs w:val="24"/>
        </w:rPr>
      </w:pPr>
    </w:p>
    <w:p w14:paraId="5A5ADDE4" w14:textId="77777777" w:rsidR="00E20B02" w:rsidRDefault="00C00ED5" w:rsidP="009212B9">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14:paraId="6AFF547C" w14:textId="77777777" w:rsidR="00C00ED5" w:rsidRDefault="00C00ED5" w:rsidP="009212B9">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14:paraId="6058FF06" w14:textId="77777777" w:rsidR="00E20B02" w:rsidRDefault="00E20B02" w:rsidP="009212B9">
      <w:pPr>
        <w:pStyle w:val="BodyText"/>
        <w:ind w:left="1080" w:firstLine="360"/>
        <w:rPr>
          <w:rFonts w:asciiTheme="minorHAnsi" w:hAnsiTheme="minorHAnsi" w:cs="Arial"/>
          <w:b/>
          <w:color w:val="000000"/>
          <w:sz w:val="24"/>
          <w:szCs w:val="24"/>
        </w:rPr>
      </w:pPr>
    </w:p>
    <w:p w14:paraId="27DAB97E" w14:textId="77777777" w:rsidR="009212B9" w:rsidRDefault="009212B9" w:rsidP="009212B9">
      <w:pPr>
        <w:pStyle w:val="BodyText"/>
        <w:rPr>
          <w:rFonts w:asciiTheme="minorHAnsi" w:hAnsiTheme="minorHAnsi" w:cs="Arial"/>
          <w:i/>
          <w:color w:val="000000"/>
          <w:sz w:val="24"/>
          <w:szCs w:val="24"/>
        </w:rPr>
      </w:pPr>
    </w:p>
    <w:p w14:paraId="513C6B43" w14:textId="45AD63CE" w:rsidR="00B44EE3" w:rsidRPr="009212B9" w:rsidRDefault="00B44EE3" w:rsidP="009212B9">
      <w:pPr>
        <w:pStyle w:val="BodyText"/>
        <w:rPr>
          <w:rFonts w:asciiTheme="minorHAnsi" w:hAnsiTheme="minorHAnsi" w:cs="Arial"/>
          <w:i/>
          <w:color w:val="000000"/>
          <w:sz w:val="24"/>
          <w:szCs w:val="24"/>
        </w:rPr>
      </w:pPr>
      <w:r w:rsidRPr="009212B9">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9212B9">
        <w:rPr>
          <w:rFonts w:asciiTheme="minorHAnsi" w:hAnsiTheme="minorHAnsi" w:cs="Arial"/>
          <w:i/>
          <w:color w:val="000000"/>
          <w:sz w:val="24"/>
          <w:szCs w:val="24"/>
        </w:rPr>
        <w:t>The public will have an opportunity to speak on each item on the Agenda, but will be limited to</w:t>
      </w:r>
      <w:r w:rsidRPr="009212B9">
        <w:rPr>
          <w:rFonts w:asciiTheme="minorHAnsi" w:hAnsiTheme="minorHAnsi" w:cs="Arial"/>
          <w:i/>
          <w:color w:val="000000"/>
          <w:sz w:val="24"/>
          <w:szCs w:val="24"/>
        </w:rPr>
        <w:t xml:space="preserve"> a</w:t>
      </w:r>
      <w:r w:rsidR="007E00AA" w:rsidRPr="009212B9">
        <w:rPr>
          <w:rFonts w:asciiTheme="minorHAnsi" w:hAnsiTheme="minorHAnsi" w:cs="Arial"/>
          <w:i/>
          <w:color w:val="000000"/>
          <w:sz w:val="24"/>
          <w:szCs w:val="24"/>
        </w:rPr>
        <w:t xml:space="preserve"> comment</w:t>
      </w:r>
      <w:r w:rsidRPr="009212B9">
        <w:rPr>
          <w:rFonts w:asciiTheme="minorHAnsi" w:hAnsiTheme="minorHAnsi" w:cs="Arial"/>
          <w:i/>
          <w:color w:val="000000"/>
          <w:sz w:val="24"/>
          <w:szCs w:val="24"/>
        </w:rPr>
        <w:t xml:space="preserve"> period of three minutes</w:t>
      </w:r>
      <w:r w:rsidR="007E00AA" w:rsidRPr="009212B9">
        <w:rPr>
          <w:rFonts w:asciiTheme="minorHAnsi" w:hAnsiTheme="minorHAnsi" w:cs="Arial"/>
          <w:i/>
          <w:color w:val="000000"/>
          <w:sz w:val="24"/>
          <w:szCs w:val="24"/>
        </w:rPr>
        <w:t xml:space="preserve"> per item</w:t>
      </w:r>
      <w:r w:rsidRPr="009212B9">
        <w:rPr>
          <w:rFonts w:asciiTheme="minorHAnsi" w:hAnsiTheme="minorHAnsi" w:cs="Arial"/>
          <w:i/>
          <w:color w:val="000000"/>
          <w:sz w:val="24"/>
          <w:szCs w:val="24"/>
        </w:rPr>
        <w:t xml:space="preserve">. </w:t>
      </w:r>
      <w:r w:rsidR="007E00AA" w:rsidRPr="009212B9">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9212B9">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9212B9">
        <w:rPr>
          <w:rFonts w:asciiTheme="minorHAnsi" w:hAnsiTheme="minorHAnsi" w:cs="Arial"/>
          <w:i/>
          <w:color w:val="000000"/>
          <w:sz w:val="24"/>
          <w:szCs w:val="24"/>
        </w:rPr>
        <w:t xml:space="preserve"> </w:t>
      </w:r>
    </w:p>
    <w:p w14:paraId="15EBBA44" w14:textId="77777777" w:rsidR="00B44EE3" w:rsidRPr="009212B9" w:rsidRDefault="00B44EE3" w:rsidP="009212B9">
      <w:pPr>
        <w:autoSpaceDE w:val="0"/>
        <w:autoSpaceDN w:val="0"/>
        <w:adjustRightInd w:val="0"/>
        <w:spacing w:after="0" w:line="240" w:lineRule="auto"/>
        <w:ind w:left="1440"/>
        <w:rPr>
          <w:rFonts w:cs="TimesNewRomanPS-ItalicMT"/>
          <w:i/>
          <w:iCs/>
          <w:sz w:val="24"/>
          <w:szCs w:val="24"/>
        </w:rPr>
      </w:pPr>
    </w:p>
    <w:p w14:paraId="0F557CC7" w14:textId="77777777" w:rsidR="00B82C09" w:rsidRPr="009212B9" w:rsidRDefault="0037748B" w:rsidP="009212B9">
      <w:pPr>
        <w:autoSpaceDE w:val="0"/>
        <w:autoSpaceDN w:val="0"/>
        <w:adjustRightInd w:val="0"/>
        <w:spacing w:after="0" w:line="240" w:lineRule="auto"/>
        <w:rPr>
          <w:rFonts w:cs="TimesNewRomanPS-ItalicMT"/>
          <w:i/>
          <w:iCs/>
          <w:sz w:val="24"/>
          <w:szCs w:val="24"/>
        </w:rPr>
      </w:pPr>
      <w:r w:rsidRPr="009212B9">
        <w:rPr>
          <w:rFonts w:cs="TimesNewRomanPS-ItalicMT"/>
          <w:i/>
          <w:iCs/>
          <w:sz w:val="24"/>
          <w:szCs w:val="24"/>
        </w:rPr>
        <w:t>Anyone requiring reasonable accommodation to participate in the meeting should contact the Harbor District at 707-464</w:t>
      </w:r>
      <w:r w:rsidR="003511F1" w:rsidRPr="009212B9">
        <w:rPr>
          <w:rFonts w:cs="TimesNewRomanPS-ItalicMT"/>
          <w:i/>
          <w:iCs/>
          <w:sz w:val="24"/>
          <w:szCs w:val="24"/>
        </w:rPr>
        <w:t>-6174</w:t>
      </w:r>
      <w:r w:rsidR="00B82C09" w:rsidRPr="009212B9">
        <w:rPr>
          <w:rFonts w:cs="TimesNewRomanPS-ItalicMT"/>
          <w:i/>
          <w:iCs/>
          <w:sz w:val="24"/>
          <w:szCs w:val="24"/>
        </w:rPr>
        <w:t>,</w:t>
      </w:r>
      <w:r w:rsidR="003511F1" w:rsidRPr="009212B9">
        <w:rPr>
          <w:rFonts w:cs="TimesNewRomanPS-ItalicMT"/>
          <w:i/>
          <w:iCs/>
          <w:sz w:val="24"/>
          <w:szCs w:val="24"/>
        </w:rPr>
        <w:t xml:space="preserve"> at least </w:t>
      </w:r>
      <w:r w:rsidR="00B44EE3" w:rsidRPr="009212B9">
        <w:rPr>
          <w:rFonts w:cs="TimesNewRomanPS-ItalicMT"/>
          <w:i/>
          <w:iCs/>
          <w:sz w:val="24"/>
          <w:szCs w:val="24"/>
        </w:rPr>
        <w:t>48 hours</w:t>
      </w:r>
      <w:r w:rsidRPr="009212B9">
        <w:rPr>
          <w:rFonts w:cs="TimesNewRomanPS-ItalicMT"/>
          <w:i/>
          <w:iCs/>
          <w:sz w:val="24"/>
          <w:szCs w:val="24"/>
        </w:rPr>
        <w:t xml:space="preserve"> prior to the meeting. </w:t>
      </w:r>
    </w:p>
    <w:p w14:paraId="5DA08900" w14:textId="77777777" w:rsidR="00B82C09" w:rsidRPr="009212B9" w:rsidRDefault="00B82C09" w:rsidP="009212B9">
      <w:pPr>
        <w:autoSpaceDE w:val="0"/>
        <w:autoSpaceDN w:val="0"/>
        <w:adjustRightInd w:val="0"/>
        <w:spacing w:after="0" w:line="240" w:lineRule="auto"/>
        <w:rPr>
          <w:rFonts w:cs="TimesNewRomanPS-ItalicMT"/>
          <w:i/>
          <w:iCs/>
          <w:sz w:val="24"/>
          <w:szCs w:val="24"/>
        </w:rPr>
      </w:pPr>
    </w:p>
    <w:p w14:paraId="72B4B35E" w14:textId="77777777" w:rsidR="0037748B" w:rsidRPr="009212B9" w:rsidRDefault="00B82C09" w:rsidP="009212B9">
      <w:pPr>
        <w:autoSpaceDE w:val="0"/>
        <w:autoSpaceDN w:val="0"/>
        <w:adjustRightInd w:val="0"/>
        <w:spacing w:after="0" w:line="240" w:lineRule="auto"/>
        <w:rPr>
          <w:rFonts w:cs="Arial"/>
          <w:sz w:val="24"/>
          <w:szCs w:val="24"/>
        </w:rPr>
      </w:pPr>
      <w:r w:rsidRPr="009212B9">
        <w:rPr>
          <w:rFonts w:cs="TimesNewRomanPS-ItalicMT"/>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14:paraId="19520C58" w14:textId="77777777" w:rsidR="00B82C09" w:rsidRPr="009212B9" w:rsidRDefault="00B82C09" w:rsidP="009212B9">
      <w:pPr>
        <w:pStyle w:val="BodyText"/>
        <w:ind w:right="360"/>
        <w:jc w:val="both"/>
        <w:rPr>
          <w:rFonts w:asciiTheme="minorHAnsi" w:hAnsiTheme="minorHAnsi" w:cs="Arial"/>
          <w:b/>
          <w:color w:val="000000"/>
          <w:sz w:val="24"/>
          <w:szCs w:val="24"/>
        </w:rPr>
      </w:pPr>
    </w:p>
    <w:p w14:paraId="75566461" w14:textId="77777777" w:rsidR="009212B9" w:rsidRDefault="009212B9" w:rsidP="009212B9">
      <w:pPr>
        <w:pStyle w:val="BodyText"/>
        <w:ind w:right="360"/>
        <w:jc w:val="both"/>
        <w:rPr>
          <w:rFonts w:asciiTheme="minorHAnsi" w:hAnsiTheme="minorHAnsi" w:cs="Arial"/>
          <w:b/>
          <w:color w:val="000000"/>
          <w:sz w:val="24"/>
          <w:szCs w:val="24"/>
        </w:rPr>
      </w:pPr>
    </w:p>
    <w:p w14:paraId="0EFA8B5A" w14:textId="77777777" w:rsidR="009212B9" w:rsidRDefault="009212B9" w:rsidP="009212B9">
      <w:pPr>
        <w:pStyle w:val="BodyText"/>
        <w:ind w:right="360"/>
        <w:jc w:val="both"/>
        <w:rPr>
          <w:rFonts w:asciiTheme="minorHAnsi" w:hAnsiTheme="minorHAnsi" w:cs="Arial"/>
          <w:b/>
          <w:color w:val="000000"/>
          <w:sz w:val="24"/>
          <w:szCs w:val="24"/>
        </w:rPr>
      </w:pPr>
    </w:p>
    <w:p w14:paraId="49B07E44" w14:textId="77777777" w:rsidR="009212B9" w:rsidRDefault="009212B9" w:rsidP="009212B9">
      <w:pPr>
        <w:pStyle w:val="BodyText"/>
        <w:ind w:right="360"/>
        <w:jc w:val="both"/>
        <w:rPr>
          <w:rFonts w:asciiTheme="minorHAnsi" w:hAnsiTheme="minorHAnsi" w:cs="Arial"/>
          <w:b/>
          <w:color w:val="000000"/>
          <w:sz w:val="24"/>
          <w:szCs w:val="24"/>
        </w:rPr>
      </w:pPr>
    </w:p>
    <w:p w14:paraId="7BB054B9" w14:textId="4268BF9E" w:rsidR="009523DD" w:rsidRPr="009212B9" w:rsidRDefault="00101630" w:rsidP="009212B9">
      <w:pPr>
        <w:pStyle w:val="BodyText"/>
        <w:numPr>
          <w:ilvl w:val="0"/>
          <w:numId w:val="37"/>
        </w:numPr>
        <w:ind w:right="360"/>
        <w:jc w:val="both"/>
        <w:rPr>
          <w:rFonts w:asciiTheme="minorHAnsi" w:hAnsiTheme="minorHAnsi" w:cs="Arial"/>
          <w:b/>
          <w:color w:val="000000"/>
          <w:sz w:val="24"/>
          <w:szCs w:val="24"/>
        </w:rPr>
      </w:pPr>
      <w:r w:rsidRPr="009212B9">
        <w:rPr>
          <w:rFonts w:asciiTheme="minorHAnsi" w:hAnsiTheme="minorHAnsi" w:cs="Arial"/>
          <w:b/>
          <w:color w:val="000000"/>
          <w:sz w:val="24"/>
          <w:szCs w:val="24"/>
        </w:rPr>
        <w:lastRenderedPageBreak/>
        <w:t>Call to Order</w:t>
      </w:r>
    </w:p>
    <w:p w14:paraId="36AF255C" w14:textId="77777777" w:rsidR="009523DD" w:rsidRPr="009212B9" w:rsidRDefault="009523DD" w:rsidP="009212B9">
      <w:pPr>
        <w:pStyle w:val="BodyText"/>
        <w:ind w:right="360"/>
        <w:jc w:val="both"/>
        <w:rPr>
          <w:rFonts w:asciiTheme="minorHAnsi" w:hAnsiTheme="minorHAnsi" w:cs="Arial"/>
          <w:b/>
          <w:color w:val="000000"/>
          <w:sz w:val="24"/>
          <w:szCs w:val="24"/>
        </w:rPr>
      </w:pPr>
    </w:p>
    <w:p w14:paraId="7839007A" w14:textId="6347E72E" w:rsidR="009523DD" w:rsidRPr="009212B9" w:rsidRDefault="00B44EE3" w:rsidP="009212B9">
      <w:pPr>
        <w:pStyle w:val="BodyText"/>
        <w:numPr>
          <w:ilvl w:val="0"/>
          <w:numId w:val="37"/>
        </w:numPr>
        <w:ind w:right="360"/>
        <w:jc w:val="both"/>
        <w:rPr>
          <w:rFonts w:asciiTheme="minorHAnsi" w:hAnsiTheme="minorHAnsi" w:cs="Arial"/>
          <w:b/>
          <w:color w:val="000000"/>
          <w:sz w:val="24"/>
          <w:szCs w:val="24"/>
        </w:rPr>
      </w:pPr>
      <w:r w:rsidRPr="009212B9">
        <w:rPr>
          <w:rFonts w:asciiTheme="minorHAnsi" w:hAnsiTheme="minorHAnsi" w:cs="Arial"/>
          <w:b/>
          <w:color w:val="000000"/>
          <w:sz w:val="24"/>
          <w:szCs w:val="24"/>
        </w:rPr>
        <w:t>Roll Call</w:t>
      </w:r>
    </w:p>
    <w:p w14:paraId="3DD44227" w14:textId="77777777" w:rsidR="009523DD" w:rsidRPr="009212B9" w:rsidRDefault="009523DD" w:rsidP="009212B9">
      <w:pPr>
        <w:pStyle w:val="BodyText"/>
        <w:ind w:right="360"/>
        <w:jc w:val="both"/>
        <w:rPr>
          <w:rFonts w:asciiTheme="minorHAnsi" w:hAnsiTheme="minorHAnsi" w:cs="Arial"/>
          <w:b/>
          <w:color w:val="000000"/>
          <w:sz w:val="24"/>
          <w:szCs w:val="24"/>
        </w:rPr>
      </w:pPr>
    </w:p>
    <w:p w14:paraId="12FAB97F" w14:textId="5937FABA" w:rsidR="009523DD" w:rsidRPr="009212B9" w:rsidRDefault="009523DD" w:rsidP="009212B9">
      <w:pPr>
        <w:pStyle w:val="BodyText"/>
        <w:numPr>
          <w:ilvl w:val="0"/>
          <w:numId w:val="37"/>
        </w:numPr>
        <w:ind w:right="360"/>
        <w:jc w:val="both"/>
        <w:rPr>
          <w:rFonts w:asciiTheme="minorHAnsi" w:hAnsiTheme="minorHAnsi" w:cs="Arial"/>
          <w:b/>
          <w:color w:val="000000"/>
          <w:sz w:val="24"/>
          <w:szCs w:val="24"/>
        </w:rPr>
      </w:pPr>
      <w:r w:rsidRPr="009212B9">
        <w:rPr>
          <w:rFonts w:asciiTheme="minorHAnsi" w:hAnsiTheme="minorHAnsi" w:cs="Arial"/>
          <w:b/>
          <w:color w:val="000000"/>
          <w:sz w:val="24"/>
          <w:szCs w:val="24"/>
        </w:rPr>
        <w:t>Pledge of Allegiance</w:t>
      </w:r>
    </w:p>
    <w:p w14:paraId="37AB031F" w14:textId="77777777" w:rsidR="00B82C09" w:rsidRPr="009212B9" w:rsidRDefault="00B82C09" w:rsidP="009212B9">
      <w:pPr>
        <w:pStyle w:val="BodyText"/>
        <w:ind w:right="360"/>
        <w:jc w:val="both"/>
        <w:rPr>
          <w:rFonts w:asciiTheme="minorHAnsi" w:hAnsiTheme="minorHAnsi" w:cs="Arial"/>
          <w:b/>
          <w:color w:val="000000"/>
          <w:sz w:val="24"/>
          <w:szCs w:val="24"/>
        </w:rPr>
      </w:pPr>
    </w:p>
    <w:p w14:paraId="5901B604" w14:textId="258A5DFB" w:rsidR="001327ED" w:rsidRPr="009212B9" w:rsidRDefault="00004680" w:rsidP="009212B9">
      <w:pPr>
        <w:pStyle w:val="BodyText"/>
        <w:numPr>
          <w:ilvl w:val="0"/>
          <w:numId w:val="37"/>
        </w:numPr>
        <w:ind w:right="360"/>
        <w:jc w:val="both"/>
        <w:rPr>
          <w:rFonts w:asciiTheme="minorHAnsi" w:hAnsiTheme="minorHAnsi" w:cs="Arial"/>
          <w:b/>
          <w:color w:val="000000"/>
          <w:sz w:val="24"/>
          <w:szCs w:val="24"/>
        </w:rPr>
      </w:pPr>
      <w:r w:rsidRPr="009212B9">
        <w:rPr>
          <w:rFonts w:asciiTheme="minorHAnsi" w:hAnsiTheme="minorHAnsi" w:cs="Arial"/>
          <w:b/>
          <w:color w:val="000000"/>
          <w:sz w:val="24"/>
          <w:szCs w:val="24"/>
        </w:rPr>
        <w:t>Public Comment</w:t>
      </w:r>
    </w:p>
    <w:p w14:paraId="31B0903F" w14:textId="77777777" w:rsidR="00CB3358" w:rsidRPr="009212B9" w:rsidRDefault="00CB3358" w:rsidP="009212B9">
      <w:pPr>
        <w:pStyle w:val="BodyText"/>
        <w:ind w:right="360"/>
        <w:jc w:val="both"/>
        <w:rPr>
          <w:rFonts w:asciiTheme="minorHAnsi" w:hAnsiTheme="minorHAnsi" w:cs="Arial"/>
          <w:b/>
          <w:color w:val="000000"/>
          <w:sz w:val="24"/>
          <w:szCs w:val="24"/>
        </w:rPr>
      </w:pPr>
    </w:p>
    <w:p w14:paraId="5D9A7DBA" w14:textId="4EF7F42E" w:rsidR="00CB3358" w:rsidRDefault="00CB3358" w:rsidP="009212B9">
      <w:pPr>
        <w:tabs>
          <w:tab w:val="left" w:pos="990"/>
        </w:tabs>
        <w:spacing w:after="0" w:line="240" w:lineRule="auto"/>
        <w:ind w:right="274"/>
        <w:rPr>
          <w:rFonts w:cs="Arial"/>
          <w:i/>
          <w:color w:val="000000"/>
          <w:sz w:val="24"/>
          <w:szCs w:val="24"/>
        </w:rPr>
      </w:pPr>
      <w:r w:rsidRPr="009212B9">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9212B9">
        <w:rPr>
          <w:rFonts w:cs="Arial"/>
          <w:i/>
          <w:color w:val="000000"/>
          <w:sz w:val="24"/>
          <w:szCs w:val="24"/>
        </w:rPr>
        <w:t xml:space="preserve">Please limit comments to three minutes, and keep in mind that the public will have an opportunity to comment during the separate public comment period for every agenda item. </w:t>
      </w:r>
    </w:p>
    <w:p w14:paraId="195F5E82" w14:textId="77777777" w:rsidR="009212B9" w:rsidRDefault="009212B9" w:rsidP="009212B9">
      <w:pPr>
        <w:tabs>
          <w:tab w:val="left" w:pos="990"/>
        </w:tabs>
        <w:spacing w:after="0" w:line="240" w:lineRule="auto"/>
        <w:ind w:right="274"/>
        <w:rPr>
          <w:rFonts w:cs="Arial"/>
          <w:i/>
          <w:color w:val="000000"/>
          <w:sz w:val="24"/>
          <w:szCs w:val="24"/>
        </w:rPr>
      </w:pPr>
    </w:p>
    <w:p w14:paraId="7571C3CE" w14:textId="77777777" w:rsidR="009212B9" w:rsidRPr="009212B9" w:rsidRDefault="009212B9" w:rsidP="009212B9">
      <w:pPr>
        <w:tabs>
          <w:tab w:val="left" w:pos="990"/>
        </w:tabs>
        <w:spacing w:after="0" w:line="240" w:lineRule="auto"/>
        <w:ind w:right="274"/>
        <w:rPr>
          <w:rFonts w:cs="Arial"/>
          <w:i/>
          <w:color w:val="000000"/>
          <w:sz w:val="24"/>
          <w:szCs w:val="24"/>
        </w:rPr>
      </w:pPr>
    </w:p>
    <w:p w14:paraId="0AD6354B" w14:textId="7AB953E0" w:rsidR="00900D4B" w:rsidRDefault="009212B9" w:rsidP="009212B9">
      <w:pPr>
        <w:tabs>
          <w:tab w:val="left" w:pos="990"/>
        </w:tabs>
        <w:spacing w:after="0" w:line="240" w:lineRule="auto"/>
        <w:ind w:right="274"/>
        <w:jc w:val="center"/>
        <w:rPr>
          <w:rFonts w:cs="Arial"/>
          <w:b/>
          <w:color w:val="000000"/>
          <w:sz w:val="24"/>
          <w:szCs w:val="24"/>
          <w:u w:val="single"/>
        </w:rPr>
      </w:pPr>
      <w:r w:rsidRPr="009212B9">
        <w:rPr>
          <w:rFonts w:cs="Arial"/>
          <w:b/>
          <w:color w:val="000000"/>
          <w:sz w:val="24"/>
          <w:szCs w:val="24"/>
          <w:u w:val="single"/>
        </w:rPr>
        <w:t xml:space="preserve">MOVE TO </w:t>
      </w:r>
      <w:r w:rsidR="00B70AB0" w:rsidRPr="009212B9">
        <w:rPr>
          <w:rFonts w:cs="Arial"/>
          <w:b/>
          <w:color w:val="000000"/>
          <w:sz w:val="24"/>
          <w:szCs w:val="24"/>
          <w:u w:val="single"/>
        </w:rPr>
        <w:t xml:space="preserve">CLOSED </w:t>
      </w:r>
      <w:r w:rsidR="00BC3B44" w:rsidRPr="009212B9">
        <w:rPr>
          <w:rFonts w:cs="Arial"/>
          <w:b/>
          <w:color w:val="000000"/>
          <w:sz w:val="24"/>
          <w:szCs w:val="24"/>
          <w:u w:val="single"/>
        </w:rPr>
        <w:t>S</w:t>
      </w:r>
      <w:r w:rsidRPr="009212B9">
        <w:rPr>
          <w:rFonts w:cs="Arial"/>
          <w:b/>
          <w:color w:val="000000"/>
          <w:sz w:val="24"/>
          <w:szCs w:val="24"/>
          <w:u w:val="single"/>
        </w:rPr>
        <w:t>ESSION</w:t>
      </w:r>
    </w:p>
    <w:p w14:paraId="32D3B07C" w14:textId="77777777" w:rsidR="009212B9" w:rsidRPr="009212B9" w:rsidRDefault="009212B9" w:rsidP="009212B9">
      <w:pPr>
        <w:tabs>
          <w:tab w:val="left" w:pos="990"/>
        </w:tabs>
        <w:spacing w:after="0" w:line="240" w:lineRule="auto"/>
        <w:ind w:right="274"/>
        <w:jc w:val="center"/>
        <w:rPr>
          <w:rFonts w:cs="Arial"/>
          <w:bCs/>
          <w:i/>
          <w:iCs/>
          <w:color w:val="000000"/>
          <w:sz w:val="24"/>
          <w:szCs w:val="24"/>
          <w:u w:val="single"/>
        </w:rPr>
      </w:pPr>
    </w:p>
    <w:p w14:paraId="194AE875" w14:textId="69C49942" w:rsidR="009212B9" w:rsidRPr="009212B9" w:rsidRDefault="009212B9" w:rsidP="006D6ECD">
      <w:pPr>
        <w:tabs>
          <w:tab w:val="left" w:pos="990"/>
        </w:tabs>
        <w:spacing w:after="0" w:line="240" w:lineRule="auto"/>
        <w:ind w:right="274"/>
        <w:rPr>
          <w:rFonts w:cs="Arial"/>
          <w:bCs/>
          <w:i/>
          <w:iCs/>
          <w:color w:val="000000"/>
          <w:sz w:val="24"/>
          <w:szCs w:val="24"/>
        </w:rPr>
      </w:pPr>
    </w:p>
    <w:p w14:paraId="071CA71D" w14:textId="5B5B60D1" w:rsidR="009212B9" w:rsidRDefault="009212B9" w:rsidP="006D6ECD">
      <w:pPr>
        <w:tabs>
          <w:tab w:val="left" w:pos="990"/>
        </w:tabs>
        <w:spacing w:after="0" w:line="240" w:lineRule="auto"/>
        <w:ind w:left="360"/>
        <w:rPr>
          <w:rFonts w:cs="Arial"/>
          <w:b/>
          <w:bCs/>
          <w:color w:val="000000"/>
          <w:sz w:val="24"/>
          <w:szCs w:val="24"/>
        </w:rPr>
      </w:pPr>
      <w:r w:rsidRPr="006D6ECD">
        <w:rPr>
          <w:rFonts w:cs="Arial"/>
          <w:b/>
          <w:bCs/>
          <w:color w:val="000000"/>
          <w:sz w:val="24"/>
          <w:szCs w:val="24"/>
        </w:rPr>
        <w:t xml:space="preserve">5.  </w:t>
      </w:r>
      <w:r w:rsidRPr="009212B9">
        <w:rPr>
          <w:rFonts w:cs="Arial"/>
          <w:b/>
          <w:bCs/>
          <w:color w:val="000000"/>
          <w:sz w:val="24"/>
          <w:szCs w:val="24"/>
        </w:rPr>
        <w:t>C</w:t>
      </w:r>
      <w:r w:rsidR="006D6ECD">
        <w:rPr>
          <w:rFonts w:cs="Arial"/>
          <w:b/>
          <w:bCs/>
          <w:color w:val="000000"/>
          <w:sz w:val="24"/>
          <w:szCs w:val="24"/>
        </w:rPr>
        <w:t>onference with Legal Counsel.</w:t>
      </w:r>
    </w:p>
    <w:p w14:paraId="64D76059" w14:textId="77777777" w:rsidR="006D6ECD" w:rsidRDefault="006D6ECD" w:rsidP="006D6ECD">
      <w:pPr>
        <w:tabs>
          <w:tab w:val="left" w:pos="990"/>
        </w:tabs>
        <w:spacing w:after="0" w:line="240" w:lineRule="auto"/>
        <w:ind w:left="360"/>
        <w:rPr>
          <w:rFonts w:cs="Arial"/>
          <w:bCs/>
          <w:color w:val="000000"/>
          <w:sz w:val="24"/>
          <w:szCs w:val="24"/>
        </w:rPr>
      </w:pPr>
    </w:p>
    <w:p w14:paraId="62C10DBB" w14:textId="2C30E6BA" w:rsidR="009212B9" w:rsidRPr="009212B9" w:rsidRDefault="009212B9" w:rsidP="006D6ECD">
      <w:pPr>
        <w:tabs>
          <w:tab w:val="left" w:pos="990"/>
        </w:tabs>
        <w:spacing w:after="0" w:line="240" w:lineRule="auto"/>
        <w:ind w:left="720" w:right="274"/>
        <w:rPr>
          <w:rFonts w:cs="Arial"/>
          <w:bCs/>
          <w:i/>
          <w:iCs/>
          <w:color w:val="000000"/>
          <w:sz w:val="24"/>
          <w:szCs w:val="24"/>
        </w:rPr>
      </w:pPr>
      <w:r w:rsidRPr="009212B9">
        <w:rPr>
          <w:rFonts w:cs="Arial"/>
          <w:bCs/>
          <w:i/>
          <w:iCs/>
          <w:color w:val="000000"/>
          <w:sz w:val="24"/>
          <w:szCs w:val="24"/>
        </w:rPr>
        <w:t>Pursuant to paragraph (4) of subdivision (d) of Government Code Section 54956.9, based on existing facts and circumstances, the legislative body of the local agency is deciding whether to initiate litigation (1 potential case).</w:t>
      </w:r>
    </w:p>
    <w:p w14:paraId="36386121" w14:textId="77777777" w:rsidR="009212B9" w:rsidRPr="009212B9" w:rsidRDefault="009212B9" w:rsidP="006D6ECD">
      <w:pPr>
        <w:tabs>
          <w:tab w:val="left" w:pos="990"/>
        </w:tabs>
        <w:spacing w:after="0" w:line="240" w:lineRule="auto"/>
        <w:ind w:right="274"/>
        <w:rPr>
          <w:rFonts w:cs="Arial"/>
          <w:bCs/>
          <w:color w:val="000000"/>
          <w:sz w:val="24"/>
          <w:szCs w:val="24"/>
        </w:rPr>
      </w:pPr>
    </w:p>
    <w:p w14:paraId="00F2A669" w14:textId="454B8B39" w:rsidR="00F760F3" w:rsidRDefault="00F760F3" w:rsidP="006D6ECD">
      <w:pPr>
        <w:spacing w:after="0" w:line="240" w:lineRule="auto"/>
        <w:rPr>
          <w:rFonts w:cs="Arial"/>
          <w:iCs/>
          <w:sz w:val="24"/>
          <w:szCs w:val="24"/>
          <w:u w:val="single"/>
        </w:rPr>
      </w:pPr>
    </w:p>
    <w:p w14:paraId="7E28F500" w14:textId="60ACBEB4" w:rsidR="006D6ECD" w:rsidRPr="006D6ECD" w:rsidRDefault="006D6ECD" w:rsidP="006D6ECD">
      <w:pPr>
        <w:spacing w:after="0" w:line="240" w:lineRule="auto"/>
        <w:jc w:val="center"/>
        <w:rPr>
          <w:rFonts w:cs="Arial"/>
          <w:b/>
          <w:bCs/>
          <w:iCs/>
          <w:sz w:val="24"/>
          <w:szCs w:val="24"/>
          <w:u w:val="single"/>
        </w:rPr>
      </w:pPr>
      <w:r>
        <w:rPr>
          <w:rFonts w:cs="Arial"/>
          <w:b/>
          <w:bCs/>
          <w:iCs/>
          <w:sz w:val="24"/>
          <w:szCs w:val="24"/>
          <w:u w:val="single"/>
        </w:rPr>
        <w:t>RECONVENE TO OPEN SESSION</w:t>
      </w:r>
    </w:p>
    <w:p w14:paraId="7377F264" w14:textId="77777777" w:rsidR="006D6ECD" w:rsidRPr="006D6ECD" w:rsidRDefault="006D6ECD" w:rsidP="006D6ECD">
      <w:pPr>
        <w:spacing w:after="0" w:line="240" w:lineRule="auto"/>
        <w:rPr>
          <w:rFonts w:cs="Arial"/>
          <w:iCs/>
          <w:sz w:val="24"/>
          <w:szCs w:val="24"/>
          <w:u w:val="single"/>
        </w:rPr>
      </w:pPr>
    </w:p>
    <w:p w14:paraId="344B3C0D" w14:textId="77777777" w:rsidR="006D6ECD" w:rsidRPr="009212B9" w:rsidRDefault="006D6ECD" w:rsidP="006D6ECD">
      <w:pPr>
        <w:spacing w:after="0" w:line="240" w:lineRule="auto"/>
        <w:ind w:left="1080"/>
        <w:rPr>
          <w:rFonts w:cs="Arial"/>
          <w:i/>
          <w:sz w:val="24"/>
          <w:szCs w:val="24"/>
        </w:rPr>
      </w:pPr>
    </w:p>
    <w:p w14:paraId="77E6C8A2" w14:textId="6F8064E2" w:rsidR="00820617" w:rsidRPr="009212B9" w:rsidRDefault="009212B9" w:rsidP="006D6ECD">
      <w:pPr>
        <w:spacing w:after="0" w:line="240" w:lineRule="auto"/>
        <w:ind w:left="360"/>
        <w:rPr>
          <w:rFonts w:cs="Arial"/>
          <w:b/>
          <w:sz w:val="24"/>
          <w:szCs w:val="24"/>
        </w:rPr>
      </w:pPr>
      <w:r>
        <w:rPr>
          <w:rFonts w:cs="Arial"/>
          <w:b/>
          <w:color w:val="000000"/>
          <w:sz w:val="24"/>
          <w:szCs w:val="24"/>
        </w:rPr>
        <w:t xml:space="preserve">6. </w:t>
      </w:r>
      <w:bookmarkStart w:id="2" w:name="OLE_LINK1"/>
      <w:bookmarkStart w:id="3" w:name="OLE_LINK2"/>
      <w:r w:rsidR="006D6ECD">
        <w:rPr>
          <w:rFonts w:cs="Arial"/>
          <w:b/>
          <w:color w:val="000000"/>
          <w:sz w:val="24"/>
          <w:szCs w:val="24"/>
        </w:rPr>
        <w:t xml:space="preserve"> Report Out of Closed Session.</w:t>
      </w:r>
    </w:p>
    <w:p w14:paraId="6BABDB6C" w14:textId="77777777" w:rsidR="00DB2C73" w:rsidRPr="009212B9" w:rsidRDefault="004F6909" w:rsidP="006D6ECD">
      <w:pPr>
        <w:pStyle w:val="ListParagraph"/>
        <w:numPr>
          <w:ilvl w:val="1"/>
          <w:numId w:val="17"/>
        </w:numPr>
        <w:rPr>
          <w:rFonts w:asciiTheme="minorHAnsi" w:hAnsiTheme="minorHAnsi" w:cs="Arial"/>
          <w:sz w:val="24"/>
          <w:szCs w:val="24"/>
        </w:rPr>
      </w:pPr>
      <w:r w:rsidRPr="009212B9">
        <w:rPr>
          <w:rFonts w:asciiTheme="minorHAnsi" w:hAnsiTheme="minorHAnsi" w:cs="Arial"/>
          <w:b/>
          <w:sz w:val="24"/>
          <w:szCs w:val="24"/>
        </w:rPr>
        <w:t>E</w:t>
      </w:r>
      <w:bookmarkEnd w:id="2"/>
      <w:bookmarkEnd w:id="3"/>
    </w:p>
    <w:p w14:paraId="4E4D04E3" w14:textId="7EEB5049" w:rsidR="006D6ECD" w:rsidRDefault="006D6ECD" w:rsidP="006D6ECD">
      <w:pPr>
        <w:pStyle w:val="BodyTextIndent3"/>
        <w:spacing w:after="0" w:line="240" w:lineRule="auto"/>
        <w:rPr>
          <w:rFonts w:cs="Arial"/>
          <w:b/>
          <w:iCs/>
          <w:color w:val="000000"/>
          <w:sz w:val="24"/>
          <w:szCs w:val="24"/>
        </w:rPr>
      </w:pPr>
      <w:r>
        <w:rPr>
          <w:rFonts w:cs="Arial"/>
          <w:b/>
          <w:iCs/>
          <w:color w:val="000000"/>
          <w:sz w:val="24"/>
          <w:szCs w:val="24"/>
        </w:rPr>
        <w:t>7.  Adjournment.</w:t>
      </w:r>
    </w:p>
    <w:p w14:paraId="2CB32432" w14:textId="77777777" w:rsidR="006D6ECD" w:rsidRPr="006D6ECD" w:rsidRDefault="006D6ECD" w:rsidP="006D6ECD">
      <w:pPr>
        <w:pStyle w:val="BodyTextIndent3"/>
        <w:spacing w:after="0" w:line="240" w:lineRule="auto"/>
        <w:ind w:right="270"/>
        <w:rPr>
          <w:rFonts w:cs="Arial"/>
          <w:b/>
          <w:iCs/>
          <w:color w:val="000000"/>
          <w:sz w:val="24"/>
          <w:szCs w:val="24"/>
        </w:rPr>
      </w:pPr>
    </w:p>
    <w:p w14:paraId="3B0DAB41" w14:textId="5DA6425E" w:rsidR="00E05F64" w:rsidRPr="009212B9" w:rsidRDefault="00B81D97" w:rsidP="006D6ECD">
      <w:pPr>
        <w:pStyle w:val="BodyTextIndent3"/>
        <w:spacing w:after="0" w:line="240" w:lineRule="auto"/>
        <w:ind w:left="720" w:right="270"/>
        <w:rPr>
          <w:rFonts w:cs="Arial"/>
          <w:bCs/>
          <w:i/>
          <w:color w:val="000000"/>
          <w:sz w:val="24"/>
          <w:szCs w:val="24"/>
        </w:rPr>
      </w:pPr>
      <w:r w:rsidRPr="009212B9">
        <w:rPr>
          <w:rFonts w:cs="Arial"/>
          <w:bCs/>
          <w:i/>
          <w:color w:val="000000"/>
          <w:sz w:val="24"/>
          <w:szCs w:val="24"/>
        </w:rPr>
        <w:t xml:space="preserve">Adjournment to the </w:t>
      </w:r>
      <w:r w:rsidR="00A40CF0" w:rsidRPr="009212B9">
        <w:rPr>
          <w:rFonts w:cs="Arial"/>
          <w:bCs/>
          <w:i/>
          <w:color w:val="000000"/>
          <w:sz w:val="24"/>
          <w:szCs w:val="24"/>
        </w:rPr>
        <w:t>Board of Harbor Commissioners</w:t>
      </w:r>
      <w:r w:rsidR="00AE78BD" w:rsidRPr="009212B9">
        <w:rPr>
          <w:rFonts w:cs="Arial"/>
          <w:bCs/>
          <w:i/>
          <w:color w:val="000000"/>
          <w:sz w:val="24"/>
          <w:szCs w:val="24"/>
        </w:rPr>
        <w:t xml:space="preserve"> next </w:t>
      </w:r>
      <w:r w:rsidR="008D1B0F" w:rsidRPr="009212B9">
        <w:rPr>
          <w:rFonts w:cs="Arial"/>
          <w:bCs/>
          <w:i/>
          <w:color w:val="000000"/>
          <w:sz w:val="24"/>
          <w:szCs w:val="24"/>
        </w:rPr>
        <w:t>regular meeting</w:t>
      </w:r>
      <w:r w:rsidR="002075CC" w:rsidRPr="009212B9">
        <w:rPr>
          <w:rFonts w:cs="Arial"/>
          <w:bCs/>
          <w:i/>
          <w:color w:val="000000"/>
          <w:sz w:val="24"/>
          <w:szCs w:val="24"/>
        </w:rPr>
        <w:t xml:space="preserve"> scheduled </w:t>
      </w:r>
      <w:r w:rsidR="00A40CF0" w:rsidRPr="009212B9">
        <w:rPr>
          <w:rFonts w:cs="Arial"/>
          <w:bCs/>
          <w:i/>
          <w:color w:val="000000"/>
          <w:sz w:val="24"/>
          <w:szCs w:val="24"/>
        </w:rPr>
        <w:t>for</w:t>
      </w:r>
      <w:r w:rsidR="002075CC" w:rsidRPr="009212B9">
        <w:rPr>
          <w:rFonts w:cs="Arial"/>
          <w:bCs/>
          <w:i/>
          <w:color w:val="000000"/>
          <w:sz w:val="24"/>
          <w:szCs w:val="24"/>
        </w:rPr>
        <w:t xml:space="preserve"> Tuesday</w:t>
      </w:r>
      <w:r w:rsidR="006D6ECD">
        <w:rPr>
          <w:rFonts w:cs="Arial"/>
          <w:bCs/>
          <w:i/>
          <w:color w:val="000000"/>
          <w:sz w:val="24"/>
          <w:szCs w:val="24"/>
        </w:rPr>
        <w:t xml:space="preserve">, November </w:t>
      </w:r>
      <w:r w:rsidR="00DB4E91" w:rsidRPr="009212B9">
        <w:rPr>
          <w:rFonts w:cs="Arial"/>
          <w:bCs/>
          <w:i/>
          <w:color w:val="000000"/>
          <w:sz w:val="24"/>
          <w:szCs w:val="24"/>
        </w:rPr>
        <w:t>5</w:t>
      </w:r>
      <w:r w:rsidR="001A38CB" w:rsidRPr="009212B9">
        <w:rPr>
          <w:rFonts w:cs="Arial"/>
          <w:bCs/>
          <w:i/>
          <w:color w:val="000000"/>
          <w:sz w:val="24"/>
          <w:szCs w:val="24"/>
        </w:rPr>
        <w:t>,</w:t>
      </w:r>
      <w:r w:rsidR="0003176C" w:rsidRPr="009212B9">
        <w:rPr>
          <w:rFonts w:cs="Arial"/>
          <w:bCs/>
          <w:i/>
          <w:color w:val="000000"/>
          <w:sz w:val="24"/>
          <w:szCs w:val="24"/>
        </w:rPr>
        <w:t xml:space="preserve"> 2019</w:t>
      </w:r>
      <w:r w:rsidR="00A0040A" w:rsidRPr="009212B9">
        <w:rPr>
          <w:rFonts w:cs="Arial"/>
          <w:bCs/>
          <w:i/>
          <w:color w:val="000000"/>
          <w:sz w:val="24"/>
          <w:szCs w:val="24"/>
        </w:rPr>
        <w:t xml:space="preserve"> at </w:t>
      </w:r>
      <w:r w:rsidR="00464898" w:rsidRPr="009212B9">
        <w:rPr>
          <w:rFonts w:cs="Arial"/>
          <w:bCs/>
          <w:i/>
          <w:color w:val="000000"/>
          <w:sz w:val="24"/>
          <w:szCs w:val="24"/>
        </w:rPr>
        <w:t>2:00</w:t>
      </w:r>
      <w:r w:rsidRPr="009212B9">
        <w:rPr>
          <w:rFonts w:cs="Arial"/>
          <w:bCs/>
          <w:i/>
          <w:color w:val="000000"/>
          <w:sz w:val="24"/>
          <w:szCs w:val="24"/>
        </w:rPr>
        <w:t xml:space="preserve"> P.M. </w:t>
      </w:r>
      <w:r w:rsidRPr="009212B9">
        <w:rPr>
          <w:rFonts w:cs="Arial"/>
          <w:bCs/>
          <w:i/>
          <w:color w:val="000000"/>
          <w:sz w:val="24"/>
          <w:szCs w:val="24"/>
          <w:u w:val="single"/>
        </w:rPr>
        <w:t>at the Harbor District Office, 101 Citizens Dock Road, Crescent City, California</w:t>
      </w:r>
      <w:r w:rsidRPr="009212B9">
        <w:rPr>
          <w:rFonts w:cs="Arial"/>
          <w:bCs/>
          <w:i/>
          <w:color w:val="000000"/>
          <w:sz w:val="24"/>
          <w:szCs w:val="24"/>
        </w:rPr>
        <w:t xml:space="preserve">.  </w:t>
      </w:r>
    </w:p>
    <w:sectPr w:rsidR="00E05F64" w:rsidRPr="009212B9"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0FC9" w14:textId="77777777" w:rsidR="00021932" w:rsidRDefault="00021932" w:rsidP="00B81D97">
      <w:pPr>
        <w:spacing w:after="0" w:line="240" w:lineRule="auto"/>
      </w:pPr>
      <w:r>
        <w:separator/>
      </w:r>
    </w:p>
  </w:endnote>
  <w:endnote w:type="continuationSeparator" w:id="0">
    <w:p w14:paraId="66D1A5AD" w14:textId="77777777" w:rsidR="00021932" w:rsidRDefault="00021932"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676714"/>
      <w:docPartObj>
        <w:docPartGallery w:val="Page Numbers (Bottom of Page)"/>
        <w:docPartUnique/>
      </w:docPartObj>
    </w:sdtPr>
    <w:sdtEndPr/>
    <w:sdtContent>
      <w:sdt>
        <w:sdtPr>
          <w:id w:val="-1769616900"/>
          <w:docPartObj>
            <w:docPartGallery w:val="Page Numbers (Top of Page)"/>
            <w:docPartUnique/>
          </w:docPartObj>
        </w:sdtPr>
        <w:sdtEndPr/>
        <w:sdtContent>
          <w:p w14:paraId="0BF379D4" w14:textId="1989AFB7" w:rsidR="009438FD" w:rsidRDefault="00AF3E86" w:rsidP="00AF3E86">
            <w:pPr>
              <w:pStyle w:val="Footer"/>
            </w:pPr>
            <w:r>
              <w:t xml:space="preserve">                   </w:t>
            </w:r>
            <w:r w:rsidR="009438FD" w:rsidRPr="009438FD">
              <w:rPr>
                <w:i/>
                <w:iCs/>
              </w:rPr>
              <w:t>Agenda of the</w:t>
            </w:r>
            <w:r w:rsidR="009438FD" w:rsidRPr="009438FD">
              <w:rPr>
                <w:i/>
                <w:iCs/>
                <w:color w:val="1F497D" w:themeColor="text2"/>
                <w:sz w:val="32"/>
                <w:szCs w:val="32"/>
              </w:rPr>
              <w:t xml:space="preserve"> </w:t>
            </w:r>
            <w:r w:rsidR="009438FD" w:rsidRPr="009438FD">
              <w:rPr>
                <w:i/>
                <w:iCs/>
              </w:rPr>
              <w:t xml:space="preserve">Board of Harbor Commissioners for </w:t>
            </w:r>
            <w:r w:rsidR="006D6ECD">
              <w:rPr>
                <w:i/>
                <w:iCs/>
              </w:rPr>
              <w:t xml:space="preserve">Wednesday, </w:t>
            </w:r>
            <w:r w:rsidR="009438FD" w:rsidRPr="009438FD">
              <w:rPr>
                <w:i/>
                <w:iCs/>
              </w:rPr>
              <w:t xml:space="preserve">October </w:t>
            </w:r>
            <w:r>
              <w:rPr>
                <w:i/>
                <w:iCs/>
              </w:rPr>
              <w:t>23</w:t>
            </w:r>
            <w:r w:rsidR="009438FD" w:rsidRPr="009438FD">
              <w:rPr>
                <w:i/>
                <w:iCs/>
              </w:rPr>
              <w:t>, 2019</w:t>
            </w:r>
            <w:r w:rsidR="009438FD">
              <w:rPr>
                <w:b/>
              </w:rPr>
              <w:t xml:space="preserve"> - </w:t>
            </w:r>
            <w:r w:rsidR="009438FD">
              <w:t xml:space="preserve">Page </w:t>
            </w:r>
            <w:r w:rsidR="00F61A48">
              <w:rPr>
                <w:b/>
                <w:bCs/>
                <w:sz w:val="24"/>
                <w:szCs w:val="24"/>
              </w:rPr>
              <w:fldChar w:fldCharType="begin"/>
            </w:r>
            <w:r w:rsidR="009438FD">
              <w:rPr>
                <w:b/>
                <w:bCs/>
              </w:rPr>
              <w:instrText xml:space="preserve"> PAGE </w:instrText>
            </w:r>
            <w:r w:rsidR="00F61A48">
              <w:rPr>
                <w:b/>
                <w:bCs/>
                <w:sz w:val="24"/>
                <w:szCs w:val="24"/>
              </w:rPr>
              <w:fldChar w:fldCharType="separate"/>
            </w:r>
            <w:r w:rsidR="00855C63">
              <w:rPr>
                <w:b/>
                <w:bCs/>
                <w:noProof/>
              </w:rPr>
              <w:t>1</w:t>
            </w:r>
            <w:r w:rsidR="00F61A48">
              <w:rPr>
                <w:b/>
                <w:bCs/>
                <w:sz w:val="24"/>
                <w:szCs w:val="24"/>
              </w:rPr>
              <w:fldChar w:fldCharType="end"/>
            </w:r>
            <w:r w:rsidR="009438FD">
              <w:t xml:space="preserve"> of </w:t>
            </w:r>
            <w:r w:rsidR="00F61A48">
              <w:rPr>
                <w:b/>
                <w:bCs/>
                <w:sz w:val="24"/>
                <w:szCs w:val="24"/>
              </w:rPr>
              <w:fldChar w:fldCharType="begin"/>
            </w:r>
            <w:r w:rsidR="009438FD">
              <w:rPr>
                <w:b/>
                <w:bCs/>
              </w:rPr>
              <w:instrText xml:space="preserve"> NUMPAGES  </w:instrText>
            </w:r>
            <w:r w:rsidR="00F61A48">
              <w:rPr>
                <w:b/>
                <w:bCs/>
                <w:sz w:val="24"/>
                <w:szCs w:val="24"/>
              </w:rPr>
              <w:fldChar w:fldCharType="separate"/>
            </w:r>
            <w:r w:rsidR="00855C63">
              <w:rPr>
                <w:b/>
                <w:bCs/>
                <w:noProof/>
              </w:rPr>
              <w:t>1</w:t>
            </w:r>
            <w:r w:rsidR="00F61A48">
              <w:rPr>
                <w:b/>
                <w:bCs/>
                <w:sz w:val="24"/>
                <w:szCs w:val="24"/>
              </w:rPr>
              <w:fldChar w:fldCharType="end"/>
            </w:r>
          </w:p>
        </w:sdtContent>
      </w:sdt>
    </w:sdtContent>
  </w:sdt>
  <w:p w14:paraId="169564E1" w14:textId="77777777" w:rsidR="00923F11" w:rsidRDefault="0092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F931" w14:textId="77777777" w:rsidR="00021932" w:rsidRDefault="00021932" w:rsidP="00B81D97">
      <w:pPr>
        <w:spacing w:after="0" w:line="240" w:lineRule="auto"/>
      </w:pPr>
      <w:r>
        <w:separator/>
      </w:r>
    </w:p>
  </w:footnote>
  <w:footnote w:type="continuationSeparator" w:id="0">
    <w:p w14:paraId="13688FF7" w14:textId="77777777" w:rsidR="00021932" w:rsidRDefault="00021932" w:rsidP="00B8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15:restartNumberingAfterBreak="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15:restartNumberingAfterBreak="0">
    <w:nsid w:val="478B5F99"/>
    <w:multiLevelType w:val="hybridMultilevel"/>
    <w:tmpl w:val="E87C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3" w15:restartNumberingAfterBreak="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3"/>
  </w:num>
  <w:num w:numId="2">
    <w:abstractNumId w:val="13"/>
  </w:num>
  <w:num w:numId="3">
    <w:abstractNumId w:val="19"/>
  </w:num>
  <w:num w:numId="4">
    <w:abstractNumId w:val="4"/>
  </w:num>
  <w:num w:numId="5">
    <w:abstractNumId w:val="17"/>
  </w:num>
  <w:num w:numId="6">
    <w:abstractNumId w:val="8"/>
  </w:num>
  <w:num w:numId="7">
    <w:abstractNumId w:val="9"/>
  </w:num>
  <w:num w:numId="8">
    <w:abstractNumId w:val="3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8"/>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32"/>
  </w:num>
  <w:num w:numId="18">
    <w:abstractNumId w:val="21"/>
  </w:num>
  <w:num w:numId="19">
    <w:abstractNumId w:val="23"/>
  </w:num>
  <w:num w:numId="20">
    <w:abstractNumId w:val="27"/>
  </w:num>
  <w:num w:numId="21">
    <w:abstractNumId w:val="3"/>
  </w:num>
  <w:num w:numId="22">
    <w:abstractNumId w:val="0"/>
  </w:num>
  <w:num w:numId="23">
    <w:abstractNumId w:val="7"/>
  </w:num>
  <w:num w:numId="24">
    <w:abstractNumId w:val="22"/>
  </w:num>
  <w:num w:numId="25">
    <w:abstractNumId w:val="18"/>
  </w:num>
  <w:num w:numId="26">
    <w:abstractNumId w:val="12"/>
  </w:num>
  <w:num w:numId="27">
    <w:abstractNumId w:val="30"/>
  </w:num>
  <w:num w:numId="28">
    <w:abstractNumId w:val="5"/>
  </w:num>
  <w:num w:numId="29">
    <w:abstractNumId w:val="1"/>
  </w:num>
  <w:num w:numId="30">
    <w:abstractNumId w:val="10"/>
  </w:num>
  <w:num w:numId="31">
    <w:abstractNumId w:val="26"/>
  </w:num>
  <w:num w:numId="32">
    <w:abstractNumId w:val="2"/>
  </w:num>
  <w:num w:numId="33">
    <w:abstractNumId w:val="24"/>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BE"/>
    <w:rsid w:val="00000201"/>
    <w:rsid w:val="00000B38"/>
    <w:rsid w:val="00004680"/>
    <w:rsid w:val="00006403"/>
    <w:rsid w:val="000108E8"/>
    <w:rsid w:val="00013144"/>
    <w:rsid w:val="00016686"/>
    <w:rsid w:val="000203DD"/>
    <w:rsid w:val="0002176E"/>
    <w:rsid w:val="00021932"/>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170D"/>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37EA8"/>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2924"/>
    <w:rsid w:val="00223E1E"/>
    <w:rsid w:val="00225678"/>
    <w:rsid w:val="00235684"/>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6C1B"/>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45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53F9"/>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158AB"/>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0A56"/>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1D30"/>
    <w:rsid w:val="0052215A"/>
    <w:rsid w:val="00523E1C"/>
    <w:rsid w:val="00524315"/>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691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4CF5"/>
    <w:rsid w:val="006C65CF"/>
    <w:rsid w:val="006C6B77"/>
    <w:rsid w:val="006C7A46"/>
    <w:rsid w:val="006D42E4"/>
    <w:rsid w:val="006D5E06"/>
    <w:rsid w:val="006D6ECD"/>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40C8A"/>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E6B8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B03"/>
    <w:rsid w:val="00850738"/>
    <w:rsid w:val="008512ED"/>
    <w:rsid w:val="008534A0"/>
    <w:rsid w:val="00855C63"/>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93"/>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5FA4"/>
    <w:rsid w:val="0090693C"/>
    <w:rsid w:val="00913B2C"/>
    <w:rsid w:val="0091410F"/>
    <w:rsid w:val="0091660F"/>
    <w:rsid w:val="009212B9"/>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6276"/>
    <w:rsid w:val="00987CD8"/>
    <w:rsid w:val="0099278E"/>
    <w:rsid w:val="0099618C"/>
    <w:rsid w:val="00996751"/>
    <w:rsid w:val="009970CE"/>
    <w:rsid w:val="009973B3"/>
    <w:rsid w:val="009A0882"/>
    <w:rsid w:val="009A105B"/>
    <w:rsid w:val="009A129A"/>
    <w:rsid w:val="009A19EF"/>
    <w:rsid w:val="009A6BCD"/>
    <w:rsid w:val="009A7721"/>
    <w:rsid w:val="009B21A2"/>
    <w:rsid w:val="009B3DF6"/>
    <w:rsid w:val="009B3EC6"/>
    <w:rsid w:val="009B7DE1"/>
    <w:rsid w:val="009C19A9"/>
    <w:rsid w:val="009C3FFD"/>
    <w:rsid w:val="009C5E04"/>
    <w:rsid w:val="009C7456"/>
    <w:rsid w:val="009D1F9F"/>
    <w:rsid w:val="009D4646"/>
    <w:rsid w:val="009D5F98"/>
    <w:rsid w:val="009D6AE9"/>
    <w:rsid w:val="009E1F54"/>
    <w:rsid w:val="009E2FD9"/>
    <w:rsid w:val="009E64B9"/>
    <w:rsid w:val="009E7837"/>
    <w:rsid w:val="009F1137"/>
    <w:rsid w:val="009F13AB"/>
    <w:rsid w:val="009F18B0"/>
    <w:rsid w:val="009F1E8D"/>
    <w:rsid w:val="009F407F"/>
    <w:rsid w:val="009F5F14"/>
    <w:rsid w:val="009F644C"/>
    <w:rsid w:val="00A0040A"/>
    <w:rsid w:val="00A005A7"/>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3E86"/>
    <w:rsid w:val="00AF4B4F"/>
    <w:rsid w:val="00AF6690"/>
    <w:rsid w:val="00AF6735"/>
    <w:rsid w:val="00AF73B0"/>
    <w:rsid w:val="00AF73CF"/>
    <w:rsid w:val="00B01EF6"/>
    <w:rsid w:val="00B0225F"/>
    <w:rsid w:val="00B025F2"/>
    <w:rsid w:val="00B02A16"/>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AB0"/>
    <w:rsid w:val="00B70C2B"/>
    <w:rsid w:val="00B7152E"/>
    <w:rsid w:val="00B74527"/>
    <w:rsid w:val="00B75D89"/>
    <w:rsid w:val="00B80831"/>
    <w:rsid w:val="00B80B73"/>
    <w:rsid w:val="00B8119D"/>
    <w:rsid w:val="00B816AA"/>
    <w:rsid w:val="00B81B3E"/>
    <w:rsid w:val="00B81D97"/>
    <w:rsid w:val="00B829E1"/>
    <w:rsid w:val="00B82C09"/>
    <w:rsid w:val="00B83079"/>
    <w:rsid w:val="00B84554"/>
    <w:rsid w:val="00B876CE"/>
    <w:rsid w:val="00B87CCC"/>
    <w:rsid w:val="00B90612"/>
    <w:rsid w:val="00B9199B"/>
    <w:rsid w:val="00B92092"/>
    <w:rsid w:val="00B93B42"/>
    <w:rsid w:val="00B94C5F"/>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424D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9E3"/>
    <w:rsid w:val="00D72C86"/>
    <w:rsid w:val="00D7613E"/>
    <w:rsid w:val="00D82749"/>
    <w:rsid w:val="00D83B1F"/>
    <w:rsid w:val="00D84FA1"/>
    <w:rsid w:val="00D85C5E"/>
    <w:rsid w:val="00D86CF3"/>
    <w:rsid w:val="00D906E9"/>
    <w:rsid w:val="00D91355"/>
    <w:rsid w:val="00D93189"/>
    <w:rsid w:val="00D9457C"/>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27AA5"/>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1610"/>
    <w:rsid w:val="00F4298B"/>
    <w:rsid w:val="00F44A54"/>
    <w:rsid w:val="00F456EA"/>
    <w:rsid w:val="00F45ACA"/>
    <w:rsid w:val="00F475F5"/>
    <w:rsid w:val="00F5398E"/>
    <w:rsid w:val="00F559D3"/>
    <w:rsid w:val="00F56796"/>
    <w:rsid w:val="00F56C4D"/>
    <w:rsid w:val="00F5760E"/>
    <w:rsid w:val="00F61A48"/>
    <w:rsid w:val="00F6422C"/>
    <w:rsid w:val="00F64CB0"/>
    <w:rsid w:val="00F7511A"/>
    <w:rsid w:val="00F760F3"/>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564DF"/>
  <w15:docId w15:val="{0AE6CD11-8BCF-4262-BD94-77894400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69115511">
      <w:bodyDiv w:val="1"/>
      <w:marLeft w:val="0"/>
      <w:marRight w:val="0"/>
      <w:marTop w:val="0"/>
      <w:marBottom w:val="0"/>
      <w:divBdr>
        <w:top w:val="single" w:sz="12" w:space="0" w:color="767575"/>
        <w:left w:val="none" w:sz="0" w:space="0" w:color="auto"/>
        <w:bottom w:val="none" w:sz="0" w:space="0" w:color="auto"/>
        <w:right w:val="none" w:sz="0" w:space="0" w:color="auto"/>
      </w:divBdr>
      <w:divsChild>
        <w:div w:id="1475222431">
          <w:marLeft w:val="0"/>
          <w:marRight w:val="0"/>
          <w:marTop w:val="0"/>
          <w:marBottom w:val="0"/>
          <w:divBdr>
            <w:top w:val="none" w:sz="0" w:space="0" w:color="auto"/>
            <w:left w:val="none" w:sz="0" w:space="0" w:color="auto"/>
            <w:bottom w:val="none" w:sz="0" w:space="0" w:color="auto"/>
            <w:right w:val="none" w:sz="0" w:space="0" w:color="auto"/>
          </w:divBdr>
          <w:divsChild>
            <w:div w:id="1003584433">
              <w:marLeft w:val="0"/>
              <w:marRight w:val="0"/>
              <w:marTop w:val="0"/>
              <w:marBottom w:val="0"/>
              <w:divBdr>
                <w:top w:val="none" w:sz="0" w:space="0" w:color="auto"/>
                <w:left w:val="none" w:sz="0" w:space="0" w:color="auto"/>
                <w:bottom w:val="none" w:sz="0" w:space="0" w:color="auto"/>
                <w:right w:val="none" w:sz="0" w:space="0" w:color="auto"/>
              </w:divBdr>
              <w:divsChild>
                <w:div w:id="172544824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23350397">
                      <w:marLeft w:val="300"/>
                      <w:marRight w:val="0"/>
                      <w:marTop w:val="0"/>
                      <w:marBottom w:val="0"/>
                      <w:divBdr>
                        <w:top w:val="none" w:sz="0" w:space="0" w:color="auto"/>
                        <w:left w:val="none" w:sz="0" w:space="0" w:color="auto"/>
                        <w:bottom w:val="none" w:sz="0" w:space="0" w:color="auto"/>
                        <w:right w:val="none" w:sz="0" w:space="0" w:color="auto"/>
                      </w:divBdr>
                      <w:divsChild>
                        <w:div w:id="189613652">
                          <w:marLeft w:val="0"/>
                          <w:marRight w:val="0"/>
                          <w:marTop w:val="0"/>
                          <w:marBottom w:val="0"/>
                          <w:divBdr>
                            <w:top w:val="none" w:sz="0" w:space="0" w:color="auto"/>
                            <w:left w:val="none" w:sz="0" w:space="0" w:color="auto"/>
                            <w:bottom w:val="none" w:sz="0" w:space="0" w:color="auto"/>
                            <w:right w:val="none" w:sz="0" w:space="0" w:color="auto"/>
                          </w:divBdr>
                          <w:divsChild>
                            <w:div w:id="123934545">
                              <w:marLeft w:val="0"/>
                              <w:marRight w:val="0"/>
                              <w:marTop w:val="0"/>
                              <w:marBottom w:val="0"/>
                              <w:divBdr>
                                <w:top w:val="none" w:sz="0" w:space="0" w:color="auto"/>
                                <w:left w:val="none" w:sz="0" w:space="0" w:color="auto"/>
                                <w:bottom w:val="none" w:sz="0" w:space="0" w:color="auto"/>
                                <w:right w:val="none" w:sz="0" w:space="0" w:color="auto"/>
                              </w:divBdr>
                              <w:divsChild>
                                <w:div w:id="1411195239">
                                  <w:marLeft w:val="0"/>
                                  <w:marRight w:val="0"/>
                                  <w:marTop w:val="0"/>
                                  <w:marBottom w:val="0"/>
                                  <w:divBdr>
                                    <w:top w:val="none" w:sz="0" w:space="0" w:color="auto"/>
                                    <w:left w:val="none" w:sz="0" w:space="0" w:color="auto"/>
                                    <w:bottom w:val="none" w:sz="0" w:space="0" w:color="auto"/>
                                    <w:right w:val="none" w:sz="0" w:space="0" w:color="auto"/>
                                  </w:divBdr>
                                  <w:divsChild>
                                    <w:div w:id="1273973250">
                                      <w:marLeft w:val="0"/>
                                      <w:marRight w:val="0"/>
                                      <w:marTop w:val="0"/>
                                      <w:marBottom w:val="0"/>
                                      <w:divBdr>
                                        <w:top w:val="none" w:sz="0" w:space="0" w:color="auto"/>
                                        <w:left w:val="none" w:sz="0" w:space="0" w:color="auto"/>
                                        <w:bottom w:val="none" w:sz="0" w:space="0" w:color="auto"/>
                                        <w:right w:val="none" w:sz="0" w:space="0" w:color="auto"/>
                                      </w:divBdr>
                                      <w:divsChild>
                                        <w:div w:id="2050301008">
                                          <w:marLeft w:val="0"/>
                                          <w:marRight w:val="0"/>
                                          <w:marTop w:val="0"/>
                                          <w:marBottom w:val="0"/>
                                          <w:divBdr>
                                            <w:top w:val="none" w:sz="0" w:space="0" w:color="auto"/>
                                            <w:left w:val="none" w:sz="0" w:space="0" w:color="auto"/>
                                            <w:bottom w:val="none" w:sz="0" w:space="0" w:color="auto"/>
                                            <w:right w:val="none" w:sz="0" w:space="0" w:color="auto"/>
                                          </w:divBdr>
                                          <w:divsChild>
                                            <w:div w:id="5673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 w:id="2097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3D5F4-20B7-45A3-97A1-7C5E0C8E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Mike Rademaker</cp:lastModifiedBy>
  <cp:revision>4</cp:revision>
  <cp:lastPrinted>2019-09-25T16:53:00Z</cp:lastPrinted>
  <dcterms:created xsi:type="dcterms:W3CDTF">2019-10-17T05:48:00Z</dcterms:created>
  <dcterms:modified xsi:type="dcterms:W3CDTF">2019-10-17T06:07:00Z</dcterms:modified>
</cp:coreProperties>
</file>